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A9" w:rsidRPr="00795FAE" w:rsidRDefault="003243A9" w:rsidP="007123CC">
      <w:pPr>
        <w:jc w:val="center"/>
        <w:rPr>
          <w:color w:val="auto"/>
          <w:spacing w:val="60"/>
          <w:sz w:val="24"/>
          <w:szCs w:val="24"/>
        </w:rPr>
      </w:pPr>
      <w:bookmarkStart w:id="0" w:name="_GoBack"/>
      <w:bookmarkEnd w:id="0"/>
      <w:r w:rsidRPr="00795FAE">
        <w:rPr>
          <w:color w:val="auto"/>
          <w:sz w:val="24"/>
          <w:szCs w:val="24"/>
        </w:rPr>
        <w:t>ИНФОРМАЦИОННОЕ СООБЩЕНИЕ</w:t>
      </w:r>
    </w:p>
    <w:p w:rsidR="003243A9" w:rsidRPr="00795FAE" w:rsidRDefault="003243A9" w:rsidP="003243A9">
      <w:pPr>
        <w:pStyle w:val="a7"/>
        <w:ind w:firstLine="708"/>
        <w:jc w:val="both"/>
        <w:rPr>
          <w:sz w:val="24"/>
          <w:szCs w:val="24"/>
        </w:rPr>
      </w:pPr>
    </w:p>
    <w:p w:rsidR="000C22B3" w:rsidRPr="00795FAE" w:rsidRDefault="000C22B3" w:rsidP="000C22B3">
      <w:pPr>
        <w:tabs>
          <w:tab w:val="left" w:pos="4270"/>
        </w:tabs>
        <w:ind w:right="-1" w:firstLine="708"/>
        <w:jc w:val="both"/>
        <w:rPr>
          <w:color w:val="auto"/>
          <w:sz w:val="24"/>
          <w:szCs w:val="24"/>
        </w:rPr>
      </w:pPr>
      <w:r w:rsidRPr="00795FAE">
        <w:rPr>
          <w:color w:val="auto"/>
          <w:sz w:val="24"/>
          <w:szCs w:val="24"/>
        </w:rPr>
        <w:t xml:space="preserve">Администрация сельского поселения </w:t>
      </w:r>
      <w:proofErr w:type="spellStart"/>
      <w:r w:rsidRPr="00795FAE">
        <w:rPr>
          <w:color w:val="auto"/>
          <w:sz w:val="24"/>
          <w:szCs w:val="24"/>
        </w:rPr>
        <w:t>Таймурзинский</w:t>
      </w:r>
      <w:proofErr w:type="spellEnd"/>
      <w:r w:rsidRPr="00795FAE">
        <w:rPr>
          <w:color w:val="auto"/>
          <w:sz w:val="24"/>
          <w:szCs w:val="24"/>
        </w:rPr>
        <w:t xml:space="preserve"> сельсовет муниципального района Дюртюлинский район Республики Башкортостан сообщает о проведении открытого аукциона по продаже находящегося в собственности сельского поселения </w:t>
      </w:r>
      <w:proofErr w:type="spellStart"/>
      <w:r w:rsidRPr="00795FAE">
        <w:rPr>
          <w:color w:val="auto"/>
          <w:sz w:val="24"/>
          <w:szCs w:val="24"/>
        </w:rPr>
        <w:t>Таймурзинский</w:t>
      </w:r>
      <w:proofErr w:type="spellEnd"/>
      <w:r w:rsidRPr="00795FAE">
        <w:rPr>
          <w:color w:val="auto"/>
          <w:sz w:val="24"/>
          <w:szCs w:val="24"/>
        </w:rPr>
        <w:t xml:space="preserve"> сельсовет муниципального района Дюртюлинский район Республики Башкортостан муниципального имущества.</w:t>
      </w:r>
    </w:p>
    <w:p w:rsidR="000C22B3" w:rsidRPr="00795FAE" w:rsidRDefault="000C22B3" w:rsidP="000C22B3">
      <w:pPr>
        <w:pStyle w:val="1"/>
        <w:ind w:firstLine="567"/>
        <w:rPr>
          <w:b w:val="0"/>
          <w:szCs w:val="24"/>
        </w:rPr>
      </w:pPr>
      <w:r w:rsidRPr="00795FAE">
        <w:rPr>
          <w:b w:val="0"/>
          <w:szCs w:val="24"/>
        </w:rPr>
        <w:t>Аукцион проводится в соответствии с Федеральным законом от  21 декабря 2001 года № 178-ФЗ «О приватизации государственного и муниципального имущества»; по процедуре, предусмотренной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 № 860.</w:t>
      </w:r>
    </w:p>
    <w:p w:rsidR="000C22B3" w:rsidRPr="000C22B3" w:rsidRDefault="000C22B3" w:rsidP="000C22B3">
      <w:pPr>
        <w:pStyle w:val="a3"/>
        <w:ind w:firstLine="567"/>
        <w:rPr>
          <w:b w:val="0"/>
        </w:rPr>
      </w:pPr>
      <w:r w:rsidRPr="00795FAE">
        <w:rPr>
          <w:b w:val="0"/>
        </w:rPr>
        <w:t xml:space="preserve">Собственник и организатор торгов (Продавец) продаваемого имущества – сельское поселение </w:t>
      </w:r>
      <w:proofErr w:type="spellStart"/>
      <w:r w:rsidRPr="00795FAE">
        <w:rPr>
          <w:b w:val="0"/>
        </w:rPr>
        <w:t>Таймурзинский</w:t>
      </w:r>
      <w:proofErr w:type="spellEnd"/>
      <w:r w:rsidRPr="00795FAE">
        <w:rPr>
          <w:b w:val="0"/>
        </w:rPr>
        <w:t xml:space="preserve"> сельсовет  муниципального района Дюртюлинский</w:t>
      </w:r>
      <w:r w:rsidRPr="000C22B3">
        <w:rPr>
          <w:b w:val="0"/>
        </w:rPr>
        <w:t xml:space="preserve"> район Республики Башкортостан.</w:t>
      </w:r>
    </w:p>
    <w:p w:rsidR="000C22B3" w:rsidRPr="000C22B3" w:rsidRDefault="000C22B3" w:rsidP="000C22B3">
      <w:pPr>
        <w:pStyle w:val="a3"/>
        <w:ind w:firstLine="567"/>
        <w:rPr>
          <w:b w:val="0"/>
        </w:rPr>
      </w:pPr>
      <w:r w:rsidRPr="000C22B3">
        <w:rPr>
          <w:b w:val="0"/>
        </w:rPr>
        <w:t>Оператор электронной площадки -  Акционерное общество «Единая электронная торговая площадка».</w:t>
      </w:r>
    </w:p>
    <w:p w:rsidR="00480DB9" w:rsidRPr="000506A6" w:rsidRDefault="000C22B3" w:rsidP="000C22B3">
      <w:pPr>
        <w:ind w:firstLine="567"/>
        <w:jc w:val="both"/>
        <w:rPr>
          <w:color w:val="000000" w:themeColor="text1"/>
          <w:sz w:val="24"/>
          <w:szCs w:val="24"/>
        </w:rPr>
      </w:pPr>
      <w:r w:rsidRPr="000506A6">
        <w:rPr>
          <w:color w:val="000000" w:themeColor="text1"/>
          <w:sz w:val="24"/>
          <w:szCs w:val="24"/>
        </w:rPr>
        <w:t>Условия приватизации утверждены постановлени</w:t>
      </w:r>
      <w:r w:rsidR="00480DB9" w:rsidRPr="000506A6">
        <w:rPr>
          <w:color w:val="000000" w:themeColor="text1"/>
          <w:sz w:val="24"/>
          <w:szCs w:val="24"/>
        </w:rPr>
        <w:t>ями</w:t>
      </w:r>
      <w:r w:rsidRPr="000506A6">
        <w:rPr>
          <w:color w:val="000000" w:themeColor="text1"/>
          <w:sz w:val="24"/>
          <w:szCs w:val="24"/>
        </w:rPr>
        <w:t xml:space="preserve"> главы сельского поселения сельского поселения </w:t>
      </w:r>
      <w:proofErr w:type="spellStart"/>
      <w:r w:rsidRPr="000506A6">
        <w:rPr>
          <w:color w:val="000000" w:themeColor="text1"/>
          <w:sz w:val="24"/>
          <w:szCs w:val="24"/>
        </w:rPr>
        <w:t>Таймурзинский</w:t>
      </w:r>
      <w:proofErr w:type="spellEnd"/>
      <w:r w:rsidRPr="000506A6">
        <w:rPr>
          <w:color w:val="000000" w:themeColor="text1"/>
          <w:sz w:val="24"/>
          <w:szCs w:val="24"/>
        </w:rPr>
        <w:t xml:space="preserve"> сельсовет муниципального района Дюртюлински</w:t>
      </w:r>
      <w:r w:rsidR="00480DB9" w:rsidRPr="000506A6">
        <w:rPr>
          <w:color w:val="000000" w:themeColor="text1"/>
          <w:sz w:val="24"/>
          <w:szCs w:val="24"/>
        </w:rPr>
        <w:t>й район Республики Башкортостан</w:t>
      </w:r>
      <w:r w:rsidR="00FD32FE">
        <w:rPr>
          <w:color w:val="000000" w:themeColor="text1"/>
          <w:sz w:val="24"/>
          <w:szCs w:val="24"/>
        </w:rPr>
        <w:t xml:space="preserve"> от 01</w:t>
      </w:r>
      <w:r w:rsidR="000506A6" w:rsidRPr="000506A6">
        <w:rPr>
          <w:color w:val="000000" w:themeColor="text1"/>
          <w:sz w:val="24"/>
          <w:szCs w:val="24"/>
        </w:rPr>
        <w:t xml:space="preserve"> ноября 2024 года № 11/3</w:t>
      </w:r>
      <w:r w:rsidR="002A4AFD" w:rsidRPr="000506A6">
        <w:rPr>
          <w:color w:val="000000" w:themeColor="text1"/>
          <w:sz w:val="24"/>
          <w:szCs w:val="24"/>
        </w:rPr>
        <w:t>.</w:t>
      </w:r>
    </w:p>
    <w:p w:rsidR="000C22B3" w:rsidRPr="000C22B3" w:rsidRDefault="000C22B3" w:rsidP="00480DB9">
      <w:pPr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 xml:space="preserve">Способ приватизации муниципального имущества – продажа имущества на аукционе в электронной форме. </w:t>
      </w:r>
    </w:p>
    <w:p w:rsidR="000C22B3" w:rsidRPr="000C22B3" w:rsidRDefault="000C22B3" w:rsidP="0087454A">
      <w:pPr>
        <w:pStyle w:val="2"/>
        <w:spacing w:after="0" w:line="240" w:lineRule="auto"/>
        <w:ind w:left="0" w:firstLine="567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Средства платежа – валюта Российской Федерации (рубли).</w:t>
      </w:r>
    </w:p>
    <w:p w:rsidR="000C22B3" w:rsidRPr="0087454A" w:rsidRDefault="000C22B3" w:rsidP="000C22B3">
      <w:pPr>
        <w:pStyle w:val="a3"/>
        <w:ind w:firstLine="567"/>
        <w:rPr>
          <w:b w:val="0"/>
        </w:rPr>
      </w:pPr>
      <w:r w:rsidRPr="0087454A">
        <w:rPr>
          <w:b w:val="0"/>
        </w:rPr>
        <w:t xml:space="preserve">Форма и порядок внесения платежа – в наличной форме единовременно в течение месяца с момента заключения договора купли-продажи  имущества.  </w:t>
      </w:r>
    </w:p>
    <w:p w:rsidR="000C22B3" w:rsidRPr="000C22B3" w:rsidRDefault="000C22B3" w:rsidP="000C22B3">
      <w:pPr>
        <w:ind w:firstLine="567"/>
        <w:jc w:val="both"/>
        <w:rPr>
          <w:color w:val="auto"/>
          <w:sz w:val="24"/>
          <w:szCs w:val="24"/>
        </w:rPr>
      </w:pPr>
    </w:p>
    <w:p w:rsidR="00480DB9" w:rsidRDefault="000C22B3" w:rsidP="000C22B3">
      <w:pPr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  <w:u w:val="single"/>
        </w:rPr>
        <w:t>На продажу выставляется</w:t>
      </w:r>
      <w:r w:rsidRPr="000C22B3">
        <w:rPr>
          <w:color w:val="auto"/>
          <w:sz w:val="24"/>
          <w:szCs w:val="24"/>
        </w:rPr>
        <w:t xml:space="preserve"> муниципальное имущество сельского поселения </w:t>
      </w:r>
      <w:proofErr w:type="spellStart"/>
      <w:r w:rsidRPr="000C22B3">
        <w:rPr>
          <w:color w:val="auto"/>
          <w:sz w:val="24"/>
          <w:szCs w:val="24"/>
        </w:rPr>
        <w:t>Таймурзинский</w:t>
      </w:r>
      <w:proofErr w:type="spellEnd"/>
      <w:r w:rsidRPr="000C22B3">
        <w:rPr>
          <w:color w:val="auto"/>
          <w:sz w:val="24"/>
          <w:szCs w:val="24"/>
        </w:rPr>
        <w:t xml:space="preserve"> сельсовет муниципального района Дюртюлинский район Республики Башкортостан</w:t>
      </w:r>
      <w:r w:rsidR="00480DB9">
        <w:rPr>
          <w:color w:val="auto"/>
          <w:sz w:val="24"/>
          <w:szCs w:val="24"/>
        </w:rPr>
        <w:t>:</w:t>
      </w:r>
    </w:p>
    <w:p w:rsidR="00E32104" w:rsidRPr="006A1BAF" w:rsidRDefault="00480DB9" w:rsidP="00E32104">
      <w:pPr>
        <w:ind w:firstLine="708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Лот №1 - </w:t>
      </w:r>
      <w:r w:rsidR="00E32104" w:rsidRPr="006A1BAF">
        <w:rPr>
          <w:color w:val="auto"/>
          <w:sz w:val="24"/>
          <w:szCs w:val="24"/>
        </w:rPr>
        <w:t>нежилое здание  (склад) с кадастровым номером 02:22:</w:t>
      </w:r>
      <w:r w:rsidR="00E32104">
        <w:rPr>
          <w:color w:val="auto"/>
          <w:sz w:val="24"/>
          <w:szCs w:val="24"/>
        </w:rPr>
        <w:t>070301:419</w:t>
      </w:r>
      <w:r w:rsidR="00E32104" w:rsidRPr="006A1BAF">
        <w:rPr>
          <w:color w:val="auto"/>
          <w:sz w:val="24"/>
          <w:szCs w:val="24"/>
        </w:rPr>
        <w:t xml:space="preserve">, площадью   </w:t>
      </w:r>
      <w:r w:rsidR="00E32104">
        <w:rPr>
          <w:color w:val="auto"/>
          <w:sz w:val="24"/>
          <w:szCs w:val="24"/>
        </w:rPr>
        <w:t>887,9</w:t>
      </w:r>
      <w:r w:rsidR="00E32104" w:rsidRPr="006A1BAF">
        <w:rPr>
          <w:color w:val="auto"/>
          <w:sz w:val="24"/>
          <w:szCs w:val="24"/>
        </w:rPr>
        <w:t xml:space="preserve"> кв.м., расположенное по адресу: Российская Федерация, Республика Башкортостан, Дюртюлинский муниципальный район, Сельское поселение </w:t>
      </w:r>
      <w:proofErr w:type="spellStart"/>
      <w:r w:rsidR="00E32104" w:rsidRPr="006A1BAF">
        <w:rPr>
          <w:color w:val="auto"/>
          <w:sz w:val="24"/>
          <w:szCs w:val="24"/>
        </w:rPr>
        <w:t>Таймурзинский</w:t>
      </w:r>
      <w:proofErr w:type="spellEnd"/>
      <w:r w:rsidR="00E32104" w:rsidRPr="006A1BAF">
        <w:rPr>
          <w:color w:val="auto"/>
          <w:sz w:val="24"/>
          <w:szCs w:val="24"/>
        </w:rPr>
        <w:t xml:space="preserve"> сельсовет, Земли сельхозугодий территория, здание 2, строение </w:t>
      </w:r>
      <w:r w:rsidR="00E32104">
        <w:rPr>
          <w:color w:val="auto"/>
          <w:sz w:val="24"/>
          <w:szCs w:val="24"/>
        </w:rPr>
        <w:t>5</w:t>
      </w:r>
      <w:r w:rsidR="00E32104" w:rsidRPr="006A1BAF">
        <w:rPr>
          <w:color w:val="auto"/>
          <w:sz w:val="24"/>
          <w:szCs w:val="24"/>
        </w:rPr>
        <w:t>, с земельным участком с кадастровым номером 02:22:070301:</w:t>
      </w:r>
      <w:r w:rsidR="00E32104">
        <w:rPr>
          <w:color w:val="auto"/>
          <w:sz w:val="24"/>
          <w:szCs w:val="24"/>
        </w:rPr>
        <w:t>429</w:t>
      </w:r>
      <w:r w:rsidR="00E32104" w:rsidRPr="006A1BAF">
        <w:rPr>
          <w:color w:val="auto"/>
          <w:sz w:val="24"/>
          <w:szCs w:val="24"/>
        </w:rPr>
        <w:t xml:space="preserve">, площадью </w:t>
      </w:r>
      <w:r w:rsidR="00E32104">
        <w:rPr>
          <w:color w:val="auto"/>
          <w:sz w:val="24"/>
          <w:szCs w:val="24"/>
        </w:rPr>
        <w:t>1539</w:t>
      </w:r>
      <w:r w:rsidR="00E32104" w:rsidRPr="006A1BAF">
        <w:rPr>
          <w:color w:val="auto"/>
          <w:sz w:val="24"/>
          <w:szCs w:val="24"/>
        </w:rPr>
        <w:t xml:space="preserve"> кв.м., расположенное по адресу:  Российская Федерация, Республика Башкортостан, Дюртюлинский муниципальный район, сельское поселение </w:t>
      </w:r>
      <w:proofErr w:type="spellStart"/>
      <w:r w:rsidR="00E32104" w:rsidRPr="006A1BAF">
        <w:rPr>
          <w:color w:val="auto"/>
          <w:sz w:val="24"/>
          <w:szCs w:val="24"/>
        </w:rPr>
        <w:t>Таймурзинский</w:t>
      </w:r>
      <w:proofErr w:type="spellEnd"/>
      <w:r w:rsidR="00E32104" w:rsidRPr="006A1BAF">
        <w:rPr>
          <w:color w:val="auto"/>
          <w:sz w:val="24"/>
          <w:szCs w:val="24"/>
        </w:rPr>
        <w:t xml:space="preserve"> сельсовет, Земли сельхозугодий территория, земельный участок 42</w:t>
      </w:r>
      <w:r w:rsidR="00E32104">
        <w:rPr>
          <w:color w:val="auto"/>
          <w:sz w:val="24"/>
          <w:szCs w:val="24"/>
        </w:rPr>
        <w:t>9.</w:t>
      </w:r>
    </w:p>
    <w:p w:rsidR="00E32104" w:rsidRPr="006A1BAF" w:rsidRDefault="002A4AFD" w:rsidP="00E3210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AFD">
        <w:rPr>
          <w:rFonts w:ascii="Times New Roman" w:hAnsi="Times New Roman" w:cs="Times New Roman"/>
          <w:sz w:val="24"/>
          <w:szCs w:val="24"/>
        </w:rPr>
        <w:t>Н</w:t>
      </w:r>
      <w:r w:rsidR="000C22B3" w:rsidRPr="002A4AFD">
        <w:rPr>
          <w:rFonts w:ascii="Times New Roman" w:hAnsi="Times New Roman" w:cs="Times New Roman"/>
          <w:sz w:val="24"/>
          <w:szCs w:val="24"/>
        </w:rPr>
        <w:t>ачальная цена</w:t>
      </w:r>
      <w:r w:rsidR="00795FAE" w:rsidRPr="002A4AFD">
        <w:rPr>
          <w:rFonts w:ascii="Times New Roman" w:hAnsi="Times New Roman" w:cs="Times New Roman"/>
          <w:sz w:val="24"/>
          <w:szCs w:val="24"/>
        </w:rPr>
        <w:t xml:space="preserve"> </w:t>
      </w:r>
      <w:r w:rsidR="000C22B3" w:rsidRPr="002A4AFD">
        <w:rPr>
          <w:rFonts w:ascii="Times New Roman" w:hAnsi="Times New Roman" w:cs="Times New Roman"/>
          <w:sz w:val="24"/>
          <w:szCs w:val="24"/>
        </w:rPr>
        <w:t>продажи</w:t>
      </w:r>
      <w:r w:rsidR="00795FAE" w:rsidRPr="002A4AFD">
        <w:rPr>
          <w:rFonts w:ascii="Times New Roman" w:hAnsi="Times New Roman" w:cs="Times New Roman"/>
          <w:sz w:val="24"/>
          <w:szCs w:val="24"/>
        </w:rPr>
        <w:t xml:space="preserve"> </w:t>
      </w:r>
      <w:r w:rsidR="000C22B3" w:rsidRPr="002A4AFD">
        <w:rPr>
          <w:rFonts w:ascii="Times New Roman" w:hAnsi="Times New Roman" w:cs="Times New Roman"/>
          <w:sz w:val="24"/>
          <w:szCs w:val="24"/>
        </w:rPr>
        <w:t xml:space="preserve">имущества - </w:t>
      </w:r>
      <w:r w:rsidR="00E32104">
        <w:rPr>
          <w:rFonts w:ascii="Times New Roman" w:hAnsi="Times New Roman" w:cs="Times New Roman"/>
          <w:sz w:val="24"/>
          <w:szCs w:val="24"/>
        </w:rPr>
        <w:t>792 000</w:t>
      </w:r>
      <w:r w:rsidR="00E32104" w:rsidRPr="006A1BAF">
        <w:rPr>
          <w:rFonts w:ascii="Times New Roman" w:hAnsi="Times New Roman" w:cs="Times New Roman"/>
          <w:sz w:val="24"/>
          <w:szCs w:val="24"/>
        </w:rPr>
        <w:t>,00 (</w:t>
      </w:r>
      <w:r w:rsidR="00E32104">
        <w:rPr>
          <w:rFonts w:ascii="Times New Roman" w:hAnsi="Times New Roman" w:cs="Times New Roman"/>
          <w:sz w:val="24"/>
          <w:szCs w:val="24"/>
        </w:rPr>
        <w:t>семьсот девяносто две</w:t>
      </w:r>
      <w:r w:rsidR="00E32104" w:rsidRPr="006A1BAF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32104">
        <w:rPr>
          <w:rFonts w:ascii="Times New Roman" w:hAnsi="Times New Roman" w:cs="Times New Roman"/>
          <w:sz w:val="24"/>
          <w:szCs w:val="24"/>
        </w:rPr>
        <w:t>и</w:t>
      </w:r>
      <w:r w:rsidR="00E32104" w:rsidRPr="006A1BAF">
        <w:rPr>
          <w:rFonts w:ascii="Times New Roman" w:hAnsi="Times New Roman" w:cs="Times New Roman"/>
          <w:sz w:val="24"/>
          <w:szCs w:val="24"/>
        </w:rPr>
        <w:t>) рублей, в том числе:</w:t>
      </w:r>
    </w:p>
    <w:p w:rsidR="00E32104" w:rsidRPr="006A1BAF" w:rsidRDefault="00E32104" w:rsidP="00E32104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BAF">
        <w:rPr>
          <w:rFonts w:ascii="Times New Roman" w:hAnsi="Times New Roman" w:cs="Times New Roman"/>
          <w:sz w:val="24"/>
          <w:szCs w:val="24"/>
        </w:rPr>
        <w:t xml:space="preserve">- нежилое здание (склад) – </w:t>
      </w:r>
      <w:r>
        <w:rPr>
          <w:rFonts w:ascii="Times New Roman" w:hAnsi="Times New Roman" w:cs="Times New Roman"/>
          <w:sz w:val="24"/>
          <w:szCs w:val="24"/>
        </w:rPr>
        <w:t>765</w:t>
      </w:r>
      <w:r w:rsidRPr="006A1BAF">
        <w:rPr>
          <w:rFonts w:ascii="Times New Roman" w:hAnsi="Times New Roman" w:cs="Times New Roman"/>
          <w:sz w:val="24"/>
          <w:szCs w:val="24"/>
        </w:rPr>
        <w:t> 000,00 (</w:t>
      </w:r>
      <w:r>
        <w:rPr>
          <w:rFonts w:ascii="Times New Roman" w:hAnsi="Times New Roman" w:cs="Times New Roman"/>
          <w:sz w:val="24"/>
          <w:szCs w:val="24"/>
        </w:rPr>
        <w:t>семьсот шестьдесят</w:t>
      </w:r>
      <w:r w:rsidRPr="006A1BAF">
        <w:rPr>
          <w:rFonts w:ascii="Times New Roman" w:hAnsi="Times New Roman" w:cs="Times New Roman"/>
          <w:sz w:val="24"/>
          <w:szCs w:val="24"/>
        </w:rPr>
        <w:t xml:space="preserve"> пять тысяч) рублей, НДС –</w:t>
      </w:r>
      <w:r>
        <w:rPr>
          <w:rFonts w:ascii="Times New Roman" w:hAnsi="Times New Roman" w:cs="Times New Roman"/>
          <w:sz w:val="24"/>
          <w:szCs w:val="24"/>
        </w:rPr>
        <w:t>127 500,00</w:t>
      </w:r>
      <w:r w:rsidRPr="006A1B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сто двадцать</w:t>
      </w:r>
      <w:r w:rsidRPr="006A1BAF">
        <w:rPr>
          <w:rFonts w:ascii="Times New Roman" w:hAnsi="Times New Roman" w:cs="Times New Roman"/>
          <w:sz w:val="24"/>
          <w:szCs w:val="24"/>
        </w:rPr>
        <w:t xml:space="preserve"> семь тысяч пятьсот) рублей;</w:t>
      </w:r>
    </w:p>
    <w:p w:rsidR="002A4AFD" w:rsidRPr="00E32104" w:rsidRDefault="00E32104" w:rsidP="00E32104">
      <w:pPr>
        <w:ind w:firstLine="567"/>
        <w:jc w:val="both"/>
        <w:rPr>
          <w:color w:val="auto"/>
          <w:sz w:val="24"/>
          <w:szCs w:val="24"/>
        </w:rPr>
      </w:pPr>
      <w:r w:rsidRPr="00E32104">
        <w:rPr>
          <w:color w:val="auto"/>
          <w:sz w:val="24"/>
          <w:szCs w:val="24"/>
        </w:rPr>
        <w:t>- земельный участок – 27 000,00 (двадцать семь тысяч) рублей</w:t>
      </w:r>
      <w:r w:rsidR="002A4AFD" w:rsidRPr="00E32104">
        <w:rPr>
          <w:color w:val="auto"/>
          <w:sz w:val="24"/>
          <w:szCs w:val="24"/>
        </w:rPr>
        <w:t xml:space="preserve">.   </w:t>
      </w:r>
    </w:p>
    <w:p w:rsidR="000C22B3" w:rsidRPr="000C22B3" w:rsidRDefault="000C22B3" w:rsidP="002A4AFD">
      <w:pPr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 xml:space="preserve">Задаток для участия в аукционе – </w:t>
      </w:r>
      <w:r w:rsidR="002A4AFD">
        <w:rPr>
          <w:color w:val="auto"/>
          <w:sz w:val="24"/>
          <w:szCs w:val="24"/>
        </w:rPr>
        <w:t>1</w:t>
      </w:r>
      <w:r w:rsidRPr="000C22B3">
        <w:rPr>
          <w:color w:val="auto"/>
          <w:sz w:val="24"/>
          <w:szCs w:val="24"/>
        </w:rPr>
        <w:t xml:space="preserve">0 % от начальной цены, что составляет  </w:t>
      </w:r>
      <w:r w:rsidR="002D661D">
        <w:rPr>
          <w:color w:val="auto"/>
          <w:sz w:val="24"/>
          <w:szCs w:val="24"/>
        </w:rPr>
        <w:t>79 200,00</w:t>
      </w:r>
      <w:r w:rsidR="002A27FC" w:rsidRPr="008D746E">
        <w:rPr>
          <w:color w:val="auto"/>
          <w:sz w:val="24"/>
          <w:szCs w:val="24"/>
        </w:rPr>
        <w:t xml:space="preserve"> (</w:t>
      </w:r>
      <w:r w:rsidR="002D661D">
        <w:rPr>
          <w:color w:val="auto"/>
          <w:sz w:val="24"/>
          <w:szCs w:val="24"/>
        </w:rPr>
        <w:t>семьдесят девять тысяч двести</w:t>
      </w:r>
      <w:r w:rsidR="002A27FC" w:rsidRPr="008D746E">
        <w:rPr>
          <w:color w:val="auto"/>
          <w:sz w:val="24"/>
          <w:szCs w:val="24"/>
        </w:rPr>
        <w:t>)</w:t>
      </w:r>
      <w:r w:rsidRPr="000C22B3">
        <w:rPr>
          <w:color w:val="auto"/>
          <w:sz w:val="24"/>
          <w:szCs w:val="24"/>
        </w:rPr>
        <w:t xml:space="preserve"> рублей. </w:t>
      </w:r>
    </w:p>
    <w:p w:rsidR="000C22B3" w:rsidRPr="000C22B3" w:rsidRDefault="000C22B3" w:rsidP="000C22B3">
      <w:pPr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 xml:space="preserve">Величина повышения начальной цены ("шаг аукциона") – 5 % от начальной цены, что составляет </w:t>
      </w:r>
      <w:r w:rsidR="002D661D">
        <w:rPr>
          <w:color w:val="auto"/>
          <w:sz w:val="24"/>
          <w:szCs w:val="24"/>
        </w:rPr>
        <w:t>39 600,00</w:t>
      </w:r>
      <w:r w:rsidRPr="000C22B3">
        <w:rPr>
          <w:color w:val="auto"/>
          <w:sz w:val="24"/>
          <w:szCs w:val="24"/>
        </w:rPr>
        <w:t xml:space="preserve"> (</w:t>
      </w:r>
      <w:r w:rsidR="002A4AFD">
        <w:rPr>
          <w:color w:val="auto"/>
          <w:sz w:val="24"/>
          <w:szCs w:val="24"/>
        </w:rPr>
        <w:t xml:space="preserve">тридцать </w:t>
      </w:r>
      <w:r w:rsidR="002D661D">
        <w:rPr>
          <w:color w:val="auto"/>
          <w:sz w:val="24"/>
          <w:szCs w:val="24"/>
        </w:rPr>
        <w:t xml:space="preserve">девять </w:t>
      </w:r>
      <w:r w:rsidR="002A4AFD">
        <w:rPr>
          <w:color w:val="auto"/>
          <w:sz w:val="24"/>
          <w:szCs w:val="24"/>
        </w:rPr>
        <w:t xml:space="preserve">тысяч </w:t>
      </w:r>
      <w:r w:rsidR="002D661D">
        <w:rPr>
          <w:color w:val="auto"/>
          <w:sz w:val="24"/>
          <w:szCs w:val="24"/>
        </w:rPr>
        <w:t>шестьсот</w:t>
      </w:r>
      <w:r w:rsidRPr="000C22B3">
        <w:rPr>
          <w:color w:val="auto"/>
          <w:sz w:val="24"/>
          <w:szCs w:val="24"/>
        </w:rPr>
        <w:t>) рублей.</w:t>
      </w:r>
    </w:p>
    <w:p w:rsidR="000C22B3" w:rsidRPr="00EC0F45" w:rsidRDefault="000C22B3" w:rsidP="0087454A">
      <w:pPr>
        <w:pStyle w:val="2"/>
        <w:spacing w:after="0" w:line="240" w:lineRule="auto"/>
        <w:ind w:left="0" w:firstLine="567"/>
        <w:rPr>
          <w:color w:val="auto"/>
          <w:sz w:val="24"/>
          <w:szCs w:val="24"/>
        </w:rPr>
      </w:pPr>
      <w:r w:rsidRPr="00EC0F45">
        <w:rPr>
          <w:color w:val="auto"/>
          <w:sz w:val="24"/>
          <w:szCs w:val="24"/>
        </w:rPr>
        <w:t>Обременение: отсутствует.</w:t>
      </w:r>
    </w:p>
    <w:p w:rsidR="000C22B3" w:rsidRPr="000C22B3" w:rsidRDefault="000C22B3" w:rsidP="0087454A">
      <w:pPr>
        <w:pStyle w:val="2"/>
        <w:spacing w:after="0" w:line="240" w:lineRule="auto"/>
        <w:ind w:left="0" w:firstLine="567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 xml:space="preserve">Сведения о предыдущих торгах по продаже указанного муниципального имущества: в течение предшествующего года торги не проводились.  </w:t>
      </w:r>
    </w:p>
    <w:p w:rsidR="00480DB9" w:rsidRDefault="00480DB9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</w:p>
    <w:p w:rsidR="000C22B3" w:rsidRPr="000C22B3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Прием заявок на участие в аукционе осуществляется Оператором электронной площадки по адресу: https://178fz.roseltorg.ru.</w:t>
      </w:r>
    </w:p>
    <w:p w:rsidR="00FD32FE" w:rsidRDefault="00FD32FE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</w:p>
    <w:p w:rsidR="000C22B3" w:rsidRPr="005B3A2B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6C7099">
        <w:rPr>
          <w:color w:val="auto"/>
          <w:sz w:val="24"/>
          <w:szCs w:val="24"/>
        </w:rPr>
        <w:lastRenderedPageBreak/>
        <w:t xml:space="preserve">Начало приема заявок на участие в аукционе: </w:t>
      </w:r>
      <w:r w:rsidR="005B3A2B" w:rsidRPr="005B3A2B">
        <w:rPr>
          <w:b/>
          <w:color w:val="auto"/>
          <w:sz w:val="24"/>
          <w:szCs w:val="24"/>
        </w:rPr>
        <w:t>03 ноября</w:t>
      </w:r>
      <w:r w:rsidR="002A4AFD" w:rsidRPr="005B3A2B">
        <w:rPr>
          <w:b/>
          <w:color w:val="auto"/>
          <w:sz w:val="24"/>
          <w:szCs w:val="24"/>
        </w:rPr>
        <w:t xml:space="preserve"> 2024</w:t>
      </w:r>
      <w:r w:rsidR="00090CD3" w:rsidRPr="005B3A2B">
        <w:rPr>
          <w:b/>
          <w:color w:val="auto"/>
          <w:sz w:val="24"/>
          <w:szCs w:val="24"/>
        </w:rPr>
        <w:t xml:space="preserve"> года</w:t>
      </w:r>
      <w:r w:rsidRPr="005B3A2B">
        <w:rPr>
          <w:b/>
          <w:color w:val="auto"/>
          <w:sz w:val="24"/>
          <w:szCs w:val="24"/>
        </w:rPr>
        <w:t xml:space="preserve"> в 08:00</w:t>
      </w:r>
      <w:r w:rsidRPr="005B3A2B">
        <w:rPr>
          <w:color w:val="auto"/>
          <w:sz w:val="24"/>
          <w:szCs w:val="24"/>
        </w:rPr>
        <w:t xml:space="preserve"> (время местное, GMT+5).</w:t>
      </w:r>
    </w:p>
    <w:p w:rsidR="000C22B3" w:rsidRPr="005B3A2B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5B3A2B">
        <w:rPr>
          <w:color w:val="auto"/>
          <w:sz w:val="24"/>
          <w:szCs w:val="24"/>
        </w:rPr>
        <w:t xml:space="preserve">Окончание приема заявок на участие в аукционе: </w:t>
      </w:r>
      <w:r w:rsidR="005B3A2B" w:rsidRPr="005B3A2B">
        <w:rPr>
          <w:b/>
          <w:color w:val="auto"/>
          <w:sz w:val="24"/>
          <w:szCs w:val="24"/>
        </w:rPr>
        <w:t>28 ноября</w:t>
      </w:r>
      <w:r w:rsidR="002A4AFD" w:rsidRPr="005B3A2B">
        <w:rPr>
          <w:b/>
          <w:color w:val="auto"/>
          <w:sz w:val="24"/>
          <w:szCs w:val="24"/>
        </w:rPr>
        <w:t xml:space="preserve"> 2024</w:t>
      </w:r>
      <w:r w:rsidR="006C7099" w:rsidRPr="005B3A2B">
        <w:rPr>
          <w:b/>
          <w:color w:val="auto"/>
          <w:sz w:val="24"/>
          <w:szCs w:val="24"/>
        </w:rPr>
        <w:t xml:space="preserve"> года</w:t>
      </w:r>
      <w:r w:rsidRPr="005B3A2B">
        <w:rPr>
          <w:b/>
          <w:color w:val="auto"/>
          <w:sz w:val="24"/>
          <w:szCs w:val="24"/>
        </w:rPr>
        <w:t xml:space="preserve"> в 20:00</w:t>
      </w:r>
      <w:r w:rsidRPr="005B3A2B">
        <w:rPr>
          <w:color w:val="auto"/>
          <w:sz w:val="24"/>
          <w:szCs w:val="24"/>
        </w:rPr>
        <w:t xml:space="preserve"> (время местное).</w:t>
      </w:r>
    </w:p>
    <w:p w:rsidR="000C22B3" w:rsidRPr="005B3A2B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5B3A2B">
        <w:rPr>
          <w:color w:val="auto"/>
          <w:sz w:val="24"/>
          <w:szCs w:val="24"/>
        </w:rPr>
        <w:t xml:space="preserve">Дата проведения аукциона в электронной форме (дата и время начала приема предложений от участников аукциона): </w:t>
      </w:r>
      <w:r w:rsidR="006C7099" w:rsidRPr="005B3A2B">
        <w:rPr>
          <w:b/>
          <w:color w:val="auto"/>
          <w:sz w:val="24"/>
          <w:szCs w:val="24"/>
        </w:rPr>
        <w:t xml:space="preserve"> </w:t>
      </w:r>
      <w:r w:rsidR="005B3A2B" w:rsidRPr="005B3A2B">
        <w:rPr>
          <w:b/>
          <w:color w:val="auto"/>
          <w:sz w:val="24"/>
          <w:szCs w:val="24"/>
        </w:rPr>
        <w:t>04 декабря</w:t>
      </w:r>
      <w:r w:rsidRPr="005B3A2B">
        <w:rPr>
          <w:b/>
          <w:color w:val="auto"/>
          <w:sz w:val="24"/>
          <w:szCs w:val="24"/>
        </w:rPr>
        <w:t xml:space="preserve"> года в 10.00 часов</w:t>
      </w:r>
      <w:r w:rsidRPr="005B3A2B">
        <w:rPr>
          <w:color w:val="auto"/>
          <w:sz w:val="24"/>
          <w:szCs w:val="24"/>
        </w:rPr>
        <w:t xml:space="preserve"> (по местному времени).</w:t>
      </w:r>
    </w:p>
    <w:p w:rsidR="000C22B3" w:rsidRPr="005B3A2B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5B3A2B">
        <w:rPr>
          <w:color w:val="auto"/>
          <w:sz w:val="24"/>
          <w:szCs w:val="24"/>
        </w:rPr>
        <w:t xml:space="preserve">Рассмотрение заявок и признание претендентов участниками аукциона: </w:t>
      </w:r>
      <w:r w:rsidR="005B3A2B" w:rsidRPr="005B3A2B">
        <w:rPr>
          <w:b/>
          <w:color w:val="auto"/>
          <w:sz w:val="24"/>
          <w:szCs w:val="24"/>
        </w:rPr>
        <w:t>02 декабря</w:t>
      </w:r>
      <w:r w:rsidR="002A4AFD" w:rsidRPr="005B3A2B">
        <w:rPr>
          <w:b/>
          <w:color w:val="auto"/>
          <w:sz w:val="24"/>
          <w:szCs w:val="24"/>
        </w:rPr>
        <w:t xml:space="preserve"> 2024</w:t>
      </w:r>
      <w:r w:rsidRPr="005B3A2B">
        <w:rPr>
          <w:b/>
          <w:color w:val="auto"/>
          <w:sz w:val="24"/>
          <w:szCs w:val="24"/>
        </w:rPr>
        <w:t xml:space="preserve"> года</w:t>
      </w:r>
      <w:r w:rsidRPr="005B3A2B">
        <w:rPr>
          <w:color w:val="auto"/>
          <w:sz w:val="24"/>
          <w:szCs w:val="24"/>
        </w:rPr>
        <w:t>.</w:t>
      </w:r>
    </w:p>
    <w:p w:rsidR="000C22B3" w:rsidRPr="005B3A2B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5B3A2B">
        <w:rPr>
          <w:color w:val="auto"/>
          <w:sz w:val="24"/>
          <w:szCs w:val="24"/>
        </w:rPr>
        <w:t xml:space="preserve">Задаток должен поступить не позднее </w:t>
      </w:r>
      <w:r w:rsidR="005B3A2B" w:rsidRPr="005B3A2B">
        <w:rPr>
          <w:b/>
          <w:color w:val="auto"/>
          <w:sz w:val="24"/>
          <w:szCs w:val="24"/>
        </w:rPr>
        <w:t>28 ноября</w:t>
      </w:r>
      <w:r w:rsidR="002A4AFD" w:rsidRPr="005B3A2B">
        <w:rPr>
          <w:b/>
          <w:color w:val="auto"/>
          <w:sz w:val="24"/>
          <w:szCs w:val="24"/>
        </w:rPr>
        <w:t xml:space="preserve"> 2024</w:t>
      </w:r>
      <w:r w:rsidRPr="005B3A2B">
        <w:rPr>
          <w:b/>
          <w:color w:val="auto"/>
          <w:sz w:val="24"/>
          <w:szCs w:val="24"/>
        </w:rPr>
        <w:t xml:space="preserve"> года</w:t>
      </w:r>
      <w:r w:rsidRPr="005B3A2B">
        <w:rPr>
          <w:color w:val="auto"/>
          <w:sz w:val="24"/>
          <w:szCs w:val="24"/>
        </w:rPr>
        <w:t xml:space="preserve"> по реквизитам, указанным в информационном сообщении.</w:t>
      </w:r>
    </w:p>
    <w:p w:rsidR="000C22B3" w:rsidRPr="000C22B3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Задаток на участие в аукционе вносится путем перечисления денежных средств на лицевой счет Претендента, открытый при регистрации на электронной площадке. Назначение платежа – задаток для участия в аукционе по продаже муниципального имущества. Платежи по перечислению задатка для участия в торгах и порядок возврата задатка осуществляется в соответствии с Регламентом электронной площадки.</w:t>
      </w:r>
    </w:p>
    <w:p w:rsidR="000C22B3" w:rsidRPr="000C22B3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площадки.</w:t>
      </w:r>
    </w:p>
    <w:p w:rsidR="000C22B3" w:rsidRPr="000C22B3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 xml:space="preserve">Кроме того претендентам необходимо заполнить и прикрепить заявку в формате </w:t>
      </w:r>
      <w:proofErr w:type="spellStart"/>
      <w:r w:rsidRPr="000C22B3">
        <w:rPr>
          <w:color w:val="auto"/>
          <w:sz w:val="24"/>
          <w:szCs w:val="24"/>
        </w:rPr>
        <w:t>Word</w:t>
      </w:r>
      <w:proofErr w:type="spellEnd"/>
      <w:r w:rsidRPr="000C22B3">
        <w:rPr>
          <w:color w:val="auto"/>
          <w:sz w:val="24"/>
          <w:szCs w:val="24"/>
        </w:rPr>
        <w:t xml:space="preserve"> (форма заявки размещена в открытой для доступа неограниченного круга лиц части электронной площадки на сайте https://178fz.roseltorg.ru и на официальном сайте Российской Федерации для размещения информации о проведении </w:t>
      </w:r>
      <w:proofErr w:type="gramStart"/>
      <w:r w:rsidRPr="000C22B3">
        <w:rPr>
          <w:color w:val="auto"/>
          <w:sz w:val="24"/>
          <w:szCs w:val="24"/>
        </w:rPr>
        <w:t>торгов  https://torgi.gov.ru</w:t>
      </w:r>
      <w:proofErr w:type="gramEnd"/>
      <w:r w:rsidRPr="000C22B3">
        <w:rPr>
          <w:color w:val="auto"/>
          <w:sz w:val="24"/>
          <w:szCs w:val="24"/>
        </w:rPr>
        <w:t xml:space="preserve">) с приложением электронных образов документов в личном кабинете на электронной площадке. </w:t>
      </w:r>
    </w:p>
    <w:p w:rsidR="000C22B3" w:rsidRPr="000C22B3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Претендентам необходимо одновременно с заявкой представить следующие документы:</w:t>
      </w:r>
    </w:p>
    <w:p w:rsidR="000C22B3" w:rsidRPr="000C22B3" w:rsidRDefault="000C22B3" w:rsidP="0087454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юридические лица:</w:t>
      </w:r>
    </w:p>
    <w:p w:rsidR="000C22B3" w:rsidRPr="000C22B3" w:rsidRDefault="000C22B3" w:rsidP="0087454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заверенные копии учредительных документов;</w:t>
      </w:r>
    </w:p>
    <w:p w:rsidR="000C22B3" w:rsidRPr="000C22B3" w:rsidRDefault="000C22B3" w:rsidP="0087454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C22B3" w:rsidRPr="000C22B3" w:rsidRDefault="000C22B3" w:rsidP="0087454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C22B3" w:rsidRPr="000C22B3" w:rsidRDefault="000C22B3" w:rsidP="0087454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0C22B3" w:rsidRPr="000C22B3" w:rsidRDefault="000C22B3" w:rsidP="0087454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0C22B3">
          <w:rPr>
            <w:rStyle w:val="a9"/>
            <w:color w:val="auto"/>
            <w:sz w:val="24"/>
            <w:szCs w:val="24"/>
            <w:u w:val="none"/>
          </w:rPr>
          <w:t>порядке</w:t>
        </w:r>
      </w:hyperlink>
      <w:r w:rsidRPr="000C22B3">
        <w:rPr>
          <w:color w:val="auto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C22B3" w:rsidRPr="000C22B3" w:rsidRDefault="000C22B3" w:rsidP="0087454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0C22B3" w:rsidRPr="000C22B3" w:rsidRDefault="000C22B3" w:rsidP="0087454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К данным документам (в том числе к каждому тому) также прилагается их опись.</w:t>
      </w:r>
    </w:p>
    <w:p w:rsidR="000C22B3" w:rsidRPr="000C22B3" w:rsidRDefault="000C22B3" w:rsidP="0087454A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Pr="000C22B3">
        <w:rPr>
          <w:color w:val="auto"/>
          <w:sz w:val="24"/>
          <w:szCs w:val="24"/>
        </w:rPr>
        <w:lastRenderedPageBreak/>
        <w:t>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C22B3" w:rsidRPr="000C22B3" w:rsidRDefault="000C22B3" w:rsidP="000C22B3">
      <w:pPr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 В случае,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ничтожной.</w:t>
      </w:r>
    </w:p>
    <w:p w:rsidR="000C22B3" w:rsidRPr="000C22B3" w:rsidRDefault="000C22B3" w:rsidP="000C22B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Покупателями могут быть любые физические и юридические лица, за исключением:</w:t>
      </w:r>
    </w:p>
    <w:p w:rsidR="000C22B3" w:rsidRPr="000C22B3" w:rsidRDefault="000C22B3" w:rsidP="000C22B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0C22B3" w:rsidRPr="000C22B3" w:rsidRDefault="000C22B3" w:rsidP="000C22B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 образований превышает 25 (двадцать пять) процентов;</w:t>
      </w:r>
    </w:p>
    <w:p w:rsidR="000C22B3" w:rsidRPr="000C22B3" w:rsidRDefault="000C22B3" w:rsidP="000C22B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C22B3">
        <w:rPr>
          <w:color w:val="auto"/>
          <w:sz w:val="24"/>
          <w:szCs w:val="24"/>
        </w:rPr>
        <w:t>бенефициарных</w:t>
      </w:r>
      <w:proofErr w:type="spellEnd"/>
      <w:r w:rsidRPr="000C22B3">
        <w:rPr>
          <w:color w:val="auto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C22B3" w:rsidRPr="000C22B3" w:rsidRDefault="000C22B3" w:rsidP="000C22B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0C22B3">
        <w:rPr>
          <w:color w:val="auto"/>
          <w:sz w:val="24"/>
          <w:szCs w:val="24"/>
        </w:rPr>
        <w:t>бенефициарный</w:t>
      </w:r>
      <w:proofErr w:type="spellEnd"/>
      <w:r w:rsidRPr="000C22B3">
        <w:rPr>
          <w:color w:val="auto"/>
          <w:sz w:val="24"/>
          <w:szCs w:val="24"/>
        </w:rPr>
        <w:t xml:space="preserve"> владелец" используются в значениях, указанных в статье 3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0C22B3" w:rsidRPr="000C22B3" w:rsidRDefault="000C22B3" w:rsidP="000C22B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С претендентом может быть заключен договор о задатке.</w:t>
      </w:r>
    </w:p>
    <w:p w:rsidR="000C22B3" w:rsidRPr="000C22B3" w:rsidRDefault="000C22B3" w:rsidP="000C22B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0C22B3" w:rsidRPr="000C22B3" w:rsidRDefault="000C22B3" w:rsidP="000C22B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Претендент не допускается к участию в аукционе по следующим основаниям:</w:t>
      </w:r>
    </w:p>
    <w:p w:rsidR="000C22B3" w:rsidRPr="000C22B3" w:rsidRDefault="000C22B3" w:rsidP="000C22B3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</w:t>
      </w:r>
      <w:hyperlink r:id="rId7" w:history="1">
        <w:r w:rsidRPr="000C22B3">
          <w:rPr>
            <w:rStyle w:val="a9"/>
            <w:color w:val="auto"/>
            <w:sz w:val="24"/>
            <w:szCs w:val="24"/>
            <w:u w:val="none"/>
          </w:rPr>
          <w:t>законодательством</w:t>
        </w:r>
      </w:hyperlink>
      <w:r w:rsidRPr="000C22B3">
        <w:rPr>
          <w:color w:val="auto"/>
          <w:sz w:val="24"/>
          <w:szCs w:val="24"/>
        </w:rPr>
        <w:t xml:space="preserve"> Российской Федерации;</w:t>
      </w:r>
    </w:p>
    <w:p w:rsidR="000C22B3" w:rsidRPr="000C22B3" w:rsidRDefault="000C22B3" w:rsidP="000C22B3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0C22B3" w:rsidRPr="000C22B3" w:rsidRDefault="000C22B3" w:rsidP="000C22B3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0C22B3" w:rsidRPr="000C22B3" w:rsidRDefault="000C22B3" w:rsidP="000C22B3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0C22B3" w:rsidRPr="000C22B3" w:rsidRDefault="000C22B3" w:rsidP="000C22B3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0C22B3" w:rsidRPr="000C22B3" w:rsidRDefault="000C22B3" w:rsidP="000C22B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Одно лицо имеет право подать только одну заявку.</w:t>
      </w:r>
    </w:p>
    <w:p w:rsidR="000C22B3" w:rsidRPr="000C22B3" w:rsidRDefault="000C22B3" w:rsidP="000C22B3">
      <w:pPr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</w:t>
      </w:r>
      <w:r w:rsidRPr="000C22B3">
        <w:rPr>
          <w:color w:val="auto"/>
          <w:sz w:val="24"/>
          <w:szCs w:val="24"/>
        </w:rPr>
        <w:lastRenderedPageBreak/>
        <w:t>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0C22B3" w:rsidRPr="000C22B3" w:rsidRDefault="000C22B3" w:rsidP="000C22B3">
      <w:pPr>
        <w:ind w:firstLine="567"/>
        <w:jc w:val="both"/>
        <w:rPr>
          <w:color w:val="auto"/>
          <w:sz w:val="24"/>
          <w:szCs w:val="24"/>
          <w:highlight w:val="yellow"/>
        </w:rPr>
      </w:pPr>
    </w:p>
    <w:p w:rsidR="000C22B3" w:rsidRPr="0087454A" w:rsidRDefault="000C22B3" w:rsidP="000C22B3">
      <w:pPr>
        <w:pStyle w:val="a3"/>
        <w:ind w:firstLine="567"/>
        <w:rPr>
          <w:b w:val="0"/>
        </w:rPr>
      </w:pPr>
      <w:r w:rsidRPr="0087454A">
        <w:rPr>
          <w:b w:val="0"/>
        </w:rPr>
        <w:t>Аукцион является открытым по составу участников. Представление предложений о цене муниципального имущества осуществляется зарегистрированными участниками продажи в электронной форме в течение одной процедуры проведения такой продажи. Процедура аукциона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C22B3" w:rsidRPr="0087454A" w:rsidRDefault="000C22B3" w:rsidP="000C22B3">
      <w:pPr>
        <w:pStyle w:val="a3"/>
        <w:ind w:firstLine="567"/>
        <w:rPr>
          <w:b w:val="0"/>
        </w:rPr>
      </w:pPr>
      <w:r w:rsidRPr="0087454A">
        <w:rPr>
          <w:b w:val="0"/>
        </w:rPr>
        <w:t>Предложения о цене муниципального имущества заявляются участниками открыто в ходе проведения аукциона. Победителем признается участник, который предложил в ходе аукциона наиболее высокую цену за имущество.</w:t>
      </w:r>
    </w:p>
    <w:p w:rsidR="000C22B3" w:rsidRPr="0087454A" w:rsidRDefault="000C22B3" w:rsidP="000C22B3">
      <w:pPr>
        <w:pStyle w:val="a3"/>
        <w:ind w:firstLine="567"/>
        <w:rPr>
          <w:b w:val="0"/>
        </w:rPr>
      </w:pPr>
      <w:r w:rsidRPr="0087454A">
        <w:rPr>
          <w:b w:val="0"/>
        </w:rPr>
        <w:t>Аукцион, в котором принял участие только один участник, признается несостоявшимся.</w:t>
      </w:r>
    </w:p>
    <w:p w:rsidR="000C22B3" w:rsidRPr="0087454A" w:rsidRDefault="000C22B3" w:rsidP="000C22B3">
      <w:pPr>
        <w:pStyle w:val="a3"/>
        <w:ind w:firstLine="567"/>
        <w:rPr>
          <w:b w:val="0"/>
        </w:rPr>
      </w:pPr>
      <w:r w:rsidRPr="0087454A">
        <w:rPr>
          <w:b w:val="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C22B3" w:rsidRPr="0087454A" w:rsidRDefault="000C22B3" w:rsidP="000C22B3">
      <w:pPr>
        <w:pStyle w:val="a3"/>
        <w:ind w:firstLine="567"/>
        <w:rPr>
          <w:b w:val="0"/>
        </w:rPr>
      </w:pPr>
      <w:r w:rsidRPr="0087454A">
        <w:rPr>
          <w:b w:val="0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C22B3" w:rsidRPr="0087454A" w:rsidRDefault="000C22B3" w:rsidP="000C22B3">
      <w:pPr>
        <w:pStyle w:val="a3"/>
        <w:ind w:firstLine="567"/>
        <w:rPr>
          <w:b w:val="0"/>
        </w:rPr>
      </w:pPr>
      <w:r w:rsidRPr="0087454A">
        <w:rPr>
          <w:b w:val="0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C22B3" w:rsidRPr="0087454A" w:rsidRDefault="000C22B3" w:rsidP="000C22B3">
      <w:pPr>
        <w:pStyle w:val="a3"/>
        <w:ind w:firstLine="567"/>
        <w:rPr>
          <w:b w:val="0"/>
        </w:rPr>
      </w:pPr>
      <w:r w:rsidRPr="0087454A">
        <w:rPr>
          <w:b w:val="0"/>
        </w:rPr>
        <w:t>При этом программными средствами электронной площадки обеспечивается:</w:t>
      </w:r>
    </w:p>
    <w:p w:rsidR="000C22B3" w:rsidRPr="0087454A" w:rsidRDefault="000C22B3" w:rsidP="000C22B3">
      <w:pPr>
        <w:pStyle w:val="a3"/>
        <w:ind w:firstLine="567"/>
        <w:rPr>
          <w:b w:val="0"/>
        </w:rPr>
      </w:pPr>
      <w:r w:rsidRPr="0087454A">
        <w:rPr>
          <w:b w:val="0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0C22B3" w:rsidRPr="0087454A" w:rsidRDefault="000C22B3" w:rsidP="000C22B3">
      <w:pPr>
        <w:pStyle w:val="a3"/>
        <w:ind w:firstLine="567"/>
        <w:rPr>
          <w:b w:val="0"/>
        </w:rPr>
      </w:pPr>
      <w:r w:rsidRPr="0087454A">
        <w:rPr>
          <w:b w:val="0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C22B3" w:rsidRPr="000C22B3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для подведения итогов аукциона путем оформления протокола об итогах аукциона.</w:t>
      </w:r>
    </w:p>
    <w:p w:rsidR="000C22B3" w:rsidRPr="000C22B3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0C22B3" w:rsidRPr="000C22B3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0C22B3" w:rsidRPr="000C22B3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0C22B3" w:rsidRPr="000C22B3" w:rsidRDefault="000C22B3" w:rsidP="000C22B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 xml:space="preserve">Суммы задатков возвращаются участникам аукциона, за исключением его победителя, в течение 5 (пяти) дней с даты подведения итогов аукциона. Задаток победителя продажи муниципального имущества засчитывается в счет оплаты приобретаемого имущества и подлежит перечислению Оператором электронной </w:t>
      </w:r>
      <w:r w:rsidRPr="000C22B3">
        <w:rPr>
          <w:color w:val="auto"/>
          <w:sz w:val="24"/>
          <w:szCs w:val="24"/>
        </w:rPr>
        <w:lastRenderedPageBreak/>
        <w:t>площадки в установленном порядке в местный бюджет.</w:t>
      </w:r>
    </w:p>
    <w:p w:rsidR="000C22B3" w:rsidRPr="000C22B3" w:rsidRDefault="000C22B3" w:rsidP="000C22B3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 xml:space="preserve">В течение пяти рабочих дней с даты подведения итогов аукциона с победителем аукциона заключается договор купли-продажи в </w:t>
      </w:r>
      <w:r w:rsidR="00480DB9">
        <w:rPr>
          <w:color w:val="auto"/>
          <w:sz w:val="24"/>
          <w:szCs w:val="24"/>
        </w:rPr>
        <w:t>электронной</w:t>
      </w:r>
      <w:r w:rsidRPr="000C22B3">
        <w:rPr>
          <w:color w:val="auto"/>
          <w:sz w:val="24"/>
          <w:szCs w:val="24"/>
        </w:rPr>
        <w:t xml:space="preserve"> форме.</w:t>
      </w:r>
    </w:p>
    <w:p w:rsidR="00A10F95" w:rsidRPr="00A10F95" w:rsidRDefault="000C22B3" w:rsidP="000C22B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Оплата по договору купли-продажи муниципального имущества осуществляется единовременно в течение месяца со дня его заключения путем перечисления денежных средств</w:t>
      </w:r>
      <w:r w:rsidR="002A4AFD">
        <w:rPr>
          <w:color w:val="auto"/>
          <w:sz w:val="24"/>
          <w:szCs w:val="24"/>
        </w:rPr>
        <w:t xml:space="preserve">. </w:t>
      </w:r>
      <w:r w:rsidRPr="000C22B3">
        <w:rPr>
          <w:color w:val="auto"/>
          <w:sz w:val="24"/>
          <w:szCs w:val="24"/>
        </w:rPr>
        <w:t xml:space="preserve"> </w:t>
      </w:r>
    </w:p>
    <w:p w:rsidR="000C22B3" w:rsidRPr="000C22B3" w:rsidRDefault="000C22B3" w:rsidP="000C22B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Право собственности на приобретаемое имущество переходит к покупателю после полной его оплаты со дня государственной регистрации перехода права собственности на имущество. Расходы на оплату услуг по государственной регистрации перехода права собственности на имущество возлагаются на покупателя.</w:t>
      </w:r>
    </w:p>
    <w:p w:rsidR="000C22B3" w:rsidRPr="000C22B3" w:rsidRDefault="000C22B3" w:rsidP="000C22B3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муниципального имущества задаток ему не возвращается, и он утрачивает право на заключение указанного договора.</w:t>
      </w:r>
    </w:p>
    <w:p w:rsidR="000C22B3" w:rsidRPr="000C22B3" w:rsidRDefault="000C22B3" w:rsidP="0087454A">
      <w:pPr>
        <w:pStyle w:val="2"/>
        <w:spacing w:after="0" w:line="240" w:lineRule="auto"/>
        <w:ind w:left="0" w:firstLine="567"/>
        <w:jc w:val="both"/>
        <w:rPr>
          <w:color w:val="auto"/>
          <w:sz w:val="24"/>
          <w:szCs w:val="24"/>
        </w:rPr>
      </w:pPr>
      <w:r w:rsidRPr="000C22B3">
        <w:rPr>
          <w:color w:val="auto"/>
          <w:sz w:val="24"/>
          <w:szCs w:val="24"/>
        </w:rPr>
        <w:t>Организатор торгов оставляет за собой право отказаться от проведения аукциона в любое время, но не позднее, чем за три дня до наступления даты его проведения.</w:t>
      </w:r>
    </w:p>
    <w:p w:rsidR="000C22B3" w:rsidRPr="0087454A" w:rsidRDefault="000C22B3" w:rsidP="000C22B3">
      <w:pPr>
        <w:pStyle w:val="a3"/>
        <w:ind w:firstLine="567"/>
        <w:rPr>
          <w:b w:val="0"/>
        </w:rPr>
      </w:pPr>
      <w:r w:rsidRPr="0087454A">
        <w:rPr>
          <w:b w:val="0"/>
        </w:rPr>
        <w:t xml:space="preserve">Получить дополнительную информацию об условиях проведения аукциона и ознакомиться с иными материалами (в том числе с условиями договора купли-продажи) Вы можете в </w:t>
      </w:r>
      <w:r w:rsidR="00AC062F">
        <w:rPr>
          <w:b w:val="0"/>
        </w:rPr>
        <w:t xml:space="preserve">администрации сельского поселения </w:t>
      </w:r>
      <w:proofErr w:type="spellStart"/>
      <w:r w:rsidR="00AC062F">
        <w:rPr>
          <w:b w:val="0"/>
        </w:rPr>
        <w:t>Таймурзинский</w:t>
      </w:r>
      <w:proofErr w:type="spellEnd"/>
      <w:r w:rsidR="00AC062F">
        <w:rPr>
          <w:b w:val="0"/>
        </w:rPr>
        <w:t xml:space="preserve"> сельсовет </w:t>
      </w:r>
      <w:r w:rsidRPr="0087454A">
        <w:rPr>
          <w:b w:val="0"/>
        </w:rPr>
        <w:t xml:space="preserve">  по адресу: 452</w:t>
      </w:r>
      <w:r w:rsidR="00A10F95">
        <w:rPr>
          <w:b w:val="0"/>
        </w:rPr>
        <w:t>320</w:t>
      </w:r>
      <w:r w:rsidRPr="0087454A">
        <w:rPr>
          <w:b w:val="0"/>
        </w:rPr>
        <w:t xml:space="preserve">, РБ, </w:t>
      </w:r>
      <w:r w:rsidR="00A10F95">
        <w:rPr>
          <w:b w:val="0"/>
        </w:rPr>
        <w:t>Дюртюли</w:t>
      </w:r>
      <w:r w:rsidR="00AC062F">
        <w:rPr>
          <w:b w:val="0"/>
        </w:rPr>
        <w:t xml:space="preserve">нский район, с. </w:t>
      </w:r>
      <w:proofErr w:type="spellStart"/>
      <w:r w:rsidR="00AC062F">
        <w:rPr>
          <w:b w:val="0"/>
        </w:rPr>
        <w:t>Таймурзино</w:t>
      </w:r>
      <w:proofErr w:type="spellEnd"/>
      <w:r w:rsidR="00AC062F">
        <w:rPr>
          <w:b w:val="0"/>
        </w:rPr>
        <w:t>, ул. Советская, д. 4</w:t>
      </w:r>
      <w:r w:rsidRPr="0087454A">
        <w:rPr>
          <w:b w:val="0"/>
        </w:rPr>
        <w:t>; телефоны: (347</w:t>
      </w:r>
      <w:r w:rsidR="00A10F95">
        <w:rPr>
          <w:b w:val="0"/>
        </w:rPr>
        <w:t>87</w:t>
      </w:r>
      <w:r w:rsidRPr="0087454A">
        <w:rPr>
          <w:b w:val="0"/>
        </w:rPr>
        <w:t xml:space="preserve">) </w:t>
      </w:r>
      <w:r w:rsidR="00AC062F">
        <w:rPr>
          <w:b w:val="0"/>
        </w:rPr>
        <w:t>66-1-30</w:t>
      </w:r>
      <w:r w:rsidRPr="0087454A">
        <w:rPr>
          <w:b w:val="0"/>
        </w:rPr>
        <w:t xml:space="preserve"> в рабочее время (кроме выходных). </w:t>
      </w:r>
    </w:p>
    <w:p w:rsidR="000C22B3" w:rsidRDefault="000C22B3" w:rsidP="000C22B3"/>
    <w:p w:rsidR="000C22B3" w:rsidRDefault="000C22B3" w:rsidP="00EE5B2F">
      <w:pPr>
        <w:ind w:right="-1" w:firstLine="708"/>
        <w:jc w:val="both"/>
        <w:rPr>
          <w:b/>
          <w:color w:val="auto"/>
          <w:sz w:val="24"/>
          <w:szCs w:val="24"/>
        </w:rPr>
      </w:pPr>
    </w:p>
    <w:p w:rsidR="000C22B3" w:rsidRDefault="000C22B3" w:rsidP="00EE5B2F">
      <w:pPr>
        <w:ind w:right="-1" w:firstLine="708"/>
        <w:jc w:val="both"/>
        <w:rPr>
          <w:b/>
          <w:color w:val="auto"/>
          <w:sz w:val="24"/>
          <w:szCs w:val="24"/>
        </w:rPr>
      </w:pPr>
    </w:p>
    <w:sectPr w:rsidR="000C22B3" w:rsidSect="007B7D8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178E1"/>
    <w:multiLevelType w:val="hybridMultilevel"/>
    <w:tmpl w:val="1E38C93C"/>
    <w:lvl w:ilvl="0" w:tplc="38B852A0">
      <w:start w:val="3"/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F9E"/>
    <w:rsid w:val="00022913"/>
    <w:rsid w:val="00032F12"/>
    <w:rsid w:val="00042D0E"/>
    <w:rsid w:val="000430A0"/>
    <w:rsid w:val="00045087"/>
    <w:rsid w:val="00046E6E"/>
    <w:rsid w:val="000506A6"/>
    <w:rsid w:val="000566B8"/>
    <w:rsid w:val="0006602E"/>
    <w:rsid w:val="0007373F"/>
    <w:rsid w:val="00090CD3"/>
    <w:rsid w:val="000971DC"/>
    <w:rsid w:val="000C22B3"/>
    <w:rsid w:val="000C3A4E"/>
    <w:rsid w:val="000C5011"/>
    <w:rsid w:val="000D75FE"/>
    <w:rsid w:val="000E7AC4"/>
    <w:rsid w:val="00114E59"/>
    <w:rsid w:val="00120754"/>
    <w:rsid w:val="0012117D"/>
    <w:rsid w:val="00145808"/>
    <w:rsid w:val="001473C9"/>
    <w:rsid w:val="00155FCB"/>
    <w:rsid w:val="001703FD"/>
    <w:rsid w:val="001968B8"/>
    <w:rsid w:val="001B1803"/>
    <w:rsid w:val="001D1807"/>
    <w:rsid w:val="001D2E6E"/>
    <w:rsid w:val="001E39C8"/>
    <w:rsid w:val="002123A9"/>
    <w:rsid w:val="00212B98"/>
    <w:rsid w:val="00220A55"/>
    <w:rsid w:val="0024022F"/>
    <w:rsid w:val="002435C7"/>
    <w:rsid w:val="00243DF0"/>
    <w:rsid w:val="00266267"/>
    <w:rsid w:val="00266522"/>
    <w:rsid w:val="002736EC"/>
    <w:rsid w:val="002956D7"/>
    <w:rsid w:val="002A19AA"/>
    <w:rsid w:val="002A27FC"/>
    <w:rsid w:val="002A4AFD"/>
    <w:rsid w:val="002B1E18"/>
    <w:rsid w:val="002D661D"/>
    <w:rsid w:val="002E6503"/>
    <w:rsid w:val="002F3C0A"/>
    <w:rsid w:val="00313339"/>
    <w:rsid w:val="003243A9"/>
    <w:rsid w:val="003269DC"/>
    <w:rsid w:val="00330713"/>
    <w:rsid w:val="0033574A"/>
    <w:rsid w:val="0034258E"/>
    <w:rsid w:val="00386C73"/>
    <w:rsid w:val="004066D6"/>
    <w:rsid w:val="004109ED"/>
    <w:rsid w:val="00424D35"/>
    <w:rsid w:val="00435B05"/>
    <w:rsid w:val="00436904"/>
    <w:rsid w:val="00450E7F"/>
    <w:rsid w:val="00475BF9"/>
    <w:rsid w:val="0048096C"/>
    <w:rsid w:val="00480DB9"/>
    <w:rsid w:val="00496FF4"/>
    <w:rsid w:val="004A0177"/>
    <w:rsid w:val="004B3622"/>
    <w:rsid w:val="004D5C20"/>
    <w:rsid w:val="004D7B32"/>
    <w:rsid w:val="004E0EAB"/>
    <w:rsid w:val="004E3413"/>
    <w:rsid w:val="004E6B18"/>
    <w:rsid w:val="004F4CB9"/>
    <w:rsid w:val="00530A02"/>
    <w:rsid w:val="0055776F"/>
    <w:rsid w:val="00573F3F"/>
    <w:rsid w:val="00587740"/>
    <w:rsid w:val="00587E8D"/>
    <w:rsid w:val="0059007A"/>
    <w:rsid w:val="00590C83"/>
    <w:rsid w:val="005A08ED"/>
    <w:rsid w:val="005A414C"/>
    <w:rsid w:val="005A5504"/>
    <w:rsid w:val="005B2902"/>
    <w:rsid w:val="005B3A2B"/>
    <w:rsid w:val="005C44D0"/>
    <w:rsid w:val="005D7148"/>
    <w:rsid w:val="0060212C"/>
    <w:rsid w:val="0060762B"/>
    <w:rsid w:val="00614667"/>
    <w:rsid w:val="006368E0"/>
    <w:rsid w:val="00664D58"/>
    <w:rsid w:val="00680156"/>
    <w:rsid w:val="00693095"/>
    <w:rsid w:val="006944BE"/>
    <w:rsid w:val="006A1BAF"/>
    <w:rsid w:val="006C702F"/>
    <w:rsid w:val="006C7099"/>
    <w:rsid w:val="006F391B"/>
    <w:rsid w:val="007123CC"/>
    <w:rsid w:val="007140A0"/>
    <w:rsid w:val="007435A4"/>
    <w:rsid w:val="00755989"/>
    <w:rsid w:val="00756162"/>
    <w:rsid w:val="00764673"/>
    <w:rsid w:val="007761FA"/>
    <w:rsid w:val="00795FAE"/>
    <w:rsid w:val="007A2612"/>
    <w:rsid w:val="007A766A"/>
    <w:rsid w:val="007B74C2"/>
    <w:rsid w:val="007B7D87"/>
    <w:rsid w:val="007D14DB"/>
    <w:rsid w:val="007E0903"/>
    <w:rsid w:val="007F1DD5"/>
    <w:rsid w:val="007F3E33"/>
    <w:rsid w:val="007F675D"/>
    <w:rsid w:val="007F687D"/>
    <w:rsid w:val="0087454A"/>
    <w:rsid w:val="0088535F"/>
    <w:rsid w:val="008A1331"/>
    <w:rsid w:val="008B25F8"/>
    <w:rsid w:val="008B60D0"/>
    <w:rsid w:val="008C5B90"/>
    <w:rsid w:val="008D746E"/>
    <w:rsid w:val="0093410F"/>
    <w:rsid w:val="00936C60"/>
    <w:rsid w:val="00942274"/>
    <w:rsid w:val="00950841"/>
    <w:rsid w:val="0095577B"/>
    <w:rsid w:val="00964104"/>
    <w:rsid w:val="00970AC3"/>
    <w:rsid w:val="00971907"/>
    <w:rsid w:val="00996174"/>
    <w:rsid w:val="009A23CE"/>
    <w:rsid w:val="009B6AD5"/>
    <w:rsid w:val="009D6AA6"/>
    <w:rsid w:val="009E7459"/>
    <w:rsid w:val="00A02276"/>
    <w:rsid w:val="00A10B42"/>
    <w:rsid w:val="00A10F95"/>
    <w:rsid w:val="00A20B48"/>
    <w:rsid w:val="00A518F6"/>
    <w:rsid w:val="00A6379F"/>
    <w:rsid w:val="00A6537B"/>
    <w:rsid w:val="00A7164F"/>
    <w:rsid w:val="00A81D4D"/>
    <w:rsid w:val="00A90BC0"/>
    <w:rsid w:val="00A9288C"/>
    <w:rsid w:val="00AA16F7"/>
    <w:rsid w:val="00AB6684"/>
    <w:rsid w:val="00AC062F"/>
    <w:rsid w:val="00AD3662"/>
    <w:rsid w:val="00AF719A"/>
    <w:rsid w:val="00B02213"/>
    <w:rsid w:val="00B02A48"/>
    <w:rsid w:val="00B035BF"/>
    <w:rsid w:val="00B116F3"/>
    <w:rsid w:val="00B14B1F"/>
    <w:rsid w:val="00B24FF6"/>
    <w:rsid w:val="00B26695"/>
    <w:rsid w:val="00B26D53"/>
    <w:rsid w:val="00B2714B"/>
    <w:rsid w:val="00B636DD"/>
    <w:rsid w:val="00BA3C92"/>
    <w:rsid w:val="00BA4F9E"/>
    <w:rsid w:val="00BB09F2"/>
    <w:rsid w:val="00BC5740"/>
    <w:rsid w:val="00BF6343"/>
    <w:rsid w:val="00C20B3B"/>
    <w:rsid w:val="00C31B1B"/>
    <w:rsid w:val="00C4482A"/>
    <w:rsid w:val="00C523E8"/>
    <w:rsid w:val="00C53157"/>
    <w:rsid w:val="00C55DE7"/>
    <w:rsid w:val="00C63DE4"/>
    <w:rsid w:val="00C704CA"/>
    <w:rsid w:val="00C7253C"/>
    <w:rsid w:val="00C8774C"/>
    <w:rsid w:val="00CB6D32"/>
    <w:rsid w:val="00CC26F5"/>
    <w:rsid w:val="00CF13C7"/>
    <w:rsid w:val="00D0357F"/>
    <w:rsid w:val="00D43660"/>
    <w:rsid w:val="00D45BA9"/>
    <w:rsid w:val="00D50F87"/>
    <w:rsid w:val="00D529FB"/>
    <w:rsid w:val="00D52C92"/>
    <w:rsid w:val="00D60E22"/>
    <w:rsid w:val="00D61545"/>
    <w:rsid w:val="00D746D9"/>
    <w:rsid w:val="00D74A31"/>
    <w:rsid w:val="00D77025"/>
    <w:rsid w:val="00D876B3"/>
    <w:rsid w:val="00D9254A"/>
    <w:rsid w:val="00DA64C7"/>
    <w:rsid w:val="00DA6C95"/>
    <w:rsid w:val="00DC2D0E"/>
    <w:rsid w:val="00DC5524"/>
    <w:rsid w:val="00DC66BB"/>
    <w:rsid w:val="00DD2AE4"/>
    <w:rsid w:val="00E106EF"/>
    <w:rsid w:val="00E2406C"/>
    <w:rsid w:val="00E32104"/>
    <w:rsid w:val="00E80914"/>
    <w:rsid w:val="00E96739"/>
    <w:rsid w:val="00EB516A"/>
    <w:rsid w:val="00EC0F45"/>
    <w:rsid w:val="00ED3B51"/>
    <w:rsid w:val="00EE47AF"/>
    <w:rsid w:val="00EE5B2F"/>
    <w:rsid w:val="00F10C58"/>
    <w:rsid w:val="00F21F80"/>
    <w:rsid w:val="00F36228"/>
    <w:rsid w:val="00F43947"/>
    <w:rsid w:val="00F4568A"/>
    <w:rsid w:val="00F555D2"/>
    <w:rsid w:val="00F71ACA"/>
    <w:rsid w:val="00F81359"/>
    <w:rsid w:val="00F84346"/>
    <w:rsid w:val="00F84FB4"/>
    <w:rsid w:val="00FB2F48"/>
    <w:rsid w:val="00FB6E3B"/>
    <w:rsid w:val="00FC61EE"/>
    <w:rsid w:val="00FD0733"/>
    <w:rsid w:val="00FD3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E44BD-7452-45DC-ACDB-2E817DBB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92"/>
    <w:rPr>
      <w:bCs/>
      <w:color w:val="0C3D6E"/>
      <w:sz w:val="30"/>
      <w:szCs w:val="3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22B3"/>
    <w:pPr>
      <w:keepNext/>
      <w:ind w:firstLine="720"/>
      <w:jc w:val="both"/>
      <w:outlineLvl w:val="0"/>
    </w:pPr>
    <w:rPr>
      <w:b/>
      <w:bCs w:val="0"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90C83"/>
    <w:pPr>
      <w:ind w:firstLine="708"/>
      <w:jc w:val="both"/>
    </w:pPr>
    <w:rPr>
      <w:b/>
      <w:color w:val="auto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90C83"/>
    <w:rPr>
      <w:b/>
      <w:bCs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3243A9"/>
    <w:pPr>
      <w:overflowPunct w:val="0"/>
      <w:autoSpaceDE w:val="0"/>
      <w:autoSpaceDN w:val="0"/>
      <w:adjustRightInd w:val="0"/>
      <w:ind w:right="-1"/>
      <w:jc w:val="center"/>
    </w:pPr>
    <w:rPr>
      <w:b/>
      <w:color w:val="auto"/>
      <w:spacing w:val="200"/>
    </w:rPr>
  </w:style>
  <w:style w:type="character" w:customStyle="1" w:styleId="a6">
    <w:name w:val="Заголовок Знак"/>
    <w:basedOn w:val="a0"/>
    <w:link w:val="a5"/>
    <w:uiPriority w:val="99"/>
    <w:rsid w:val="003243A9"/>
    <w:rPr>
      <w:b/>
      <w:bCs/>
      <w:spacing w:val="200"/>
      <w:sz w:val="30"/>
      <w:szCs w:val="30"/>
      <w:lang w:eastAsia="ru-RU"/>
    </w:rPr>
  </w:style>
  <w:style w:type="paragraph" w:styleId="a7">
    <w:name w:val="Subtitle"/>
    <w:basedOn w:val="a"/>
    <w:link w:val="a8"/>
    <w:uiPriority w:val="99"/>
    <w:qFormat/>
    <w:rsid w:val="003243A9"/>
    <w:pPr>
      <w:ind w:right="-1"/>
      <w:jc w:val="center"/>
    </w:pPr>
    <w:rPr>
      <w:b/>
      <w:color w:val="auto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3243A9"/>
    <w:rPr>
      <w:b/>
      <w:bCs/>
      <w:sz w:val="28"/>
      <w:szCs w:val="28"/>
      <w:lang w:eastAsia="ru-RU"/>
    </w:rPr>
  </w:style>
  <w:style w:type="paragraph" w:customStyle="1" w:styleId="11">
    <w:name w:val="Стиль1"/>
    <w:basedOn w:val="a"/>
    <w:autoRedefine/>
    <w:uiPriority w:val="99"/>
    <w:rsid w:val="003243A9"/>
    <w:pPr>
      <w:ind w:firstLine="720"/>
      <w:jc w:val="both"/>
    </w:pPr>
    <w:rPr>
      <w:bCs w:val="0"/>
      <w:color w:val="auto"/>
      <w:sz w:val="24"/>
      <w:szCs w:val="24"/>
    </w:rPr>
  </w:style>
  <w:style w:type="character" w:styleId="a9">
    <w:name w:val="Hyperlink"/>
    <w:basedOn w:val="a0"/>
    <w:uiPriority w:val="99"/>
    <w:rsid w:val="003243A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3243A9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243A9"/>
    <w:rPr>
      <w:sz w:val="16"/>
      <w:szCs w:val="16"/>
      <w:lang w:eastAsia="ru-RU"/>
    </w:rPr>
  </w:style>
  <w:style w:type="paragraph" w:customStyle="1" w:styleId="ConsPlusNonformat">
    <w:name w:val="ConsPlusNonformat"/>
    <w:rsid w:val="003243A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table" w:styleId="aa">
    <w:name w:val="Table Grid"/>
    <w:basedOn w:val="a1"/>
    <w:uiPriority w:val="59"/>
    <w:rsid w:val="003243A9"/>
    <w:rPr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6D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6D32"/>
    <w:rPr>
      <w:rFonts w:ascii="Tahoma" w:hAnsi="Tahoma" w:cs="Tahoma"/>
      <w:bCs/>
      <w:color w:val="0C3D6E"/>
      <w:sz w:val="16"/>
      <w:szCs w:val="16"/>
      <w:lang w:eastAsia="ru-RU"/>
    </w:rPr>
  </w:style>
  <w:style w:type="paragraph" w:customStyle="1" w:styleId="ConsNormal">
    <w:name w:val="ConsNormal"/>
    <w:rsid w:val="00A716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86C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86C73"/>
    <w:rPr>
      <w:bCs/>
      <w:color w:val="0C3D6E"/>
      <w:sz w:val="30"/>
      <w:szCs w:val="30"/>
      <w:lang w:eastAsia="ru-RU"/>
    </w:rPr>
  </w:style>
  <w:style w:type="paragraph" w:styleId="af">
    <w:name w:val="footnote text"/>
    <w:basedOn w:val="a"/>
    <w:link w:val="af0"/>
    <w:semiHidden/>
    <w:rsid w:val="00435B05"/>
    <w:pPr>
      <w:keepLines/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Cs w:val="0"/>
      <w:color w:val="auto"/>
      <w:sz w:val="24"/>
      <w:szCs w:val="20"/>
    </w:rPr>
  </w:style>
  <w:style w:type="character" w:customStyle="1" w:styleId="af0">
    <w:name w:val="Текст сноски Знак"/>
    <w:basedOn w:val="a0"/>
    <w:link w:val="af"/>
    <w:semiHidden/>
    <w:rsid w:val="00435B05"/>
    <w:rPr>
      <w:sz w:val="24"/>
      <w:lang w:eastAsia="ru-RU"/>
    </w:rPr>
  </w:style>
  <w:style w:type="paragraph" w:customStyle="1" w:styleId="s1">
    <w:name w:val="s_1"/>
    <w:basedOn w:val="a"/>
    <w:rsid w:val="00F84FB4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C22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22B3"/>
    <w:rPr>
      <w:bCs/>
      <w:color w:val="0C3D6E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C22B3"/>
    <w:rPr>
      <w:b/>
      <w:sz w:val="24"/>
      <w:lang w:eastAsia="ru-RU"/>
    </w:rPr>
  </w:style>
  <w:style w:type="paragraph" w:customStyle="1" w:styleId="ConsNonformat">
    <w:name w:val="ConsNonformat"/>
    <w:rsid w:val="00AC06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D12EE258ADE081F4A7CA993D1C95A9DB264B6EBBDE7A96DE502B576B4934D40FDA554E1AC6D3FA5UAU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E6164A16024DDC31BE1FDE566E803AAEEC4C2DADC3BDB5557DB72EBBB73030566FC851E67B03CDS7K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5ACF5-3014-499E-97F1-81B62E02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3533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В. Нурисламова</dc:creator>
  <cp:keywords/>
  <dc:description/>
  <cp:lastModifiedBy>Пользователь</cp:lastModifiedBy>
  <cp:revision>142</cp:revision>
  <cp:lastPrinted>2024-11-02T05:53:00Z</cp:lastPrinted>
  <dcterms:created xsi:type="dcterms:W3CDTF">2013-08-20T11:54:00Z</dcterms:created>
  <dcterms:modified xsi:type="dcterms:W3CDTF">2024-11-02T06:54:00Z</dcterms:modified>
</cp:coreProperties>
</file>