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A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3AE6">
        <w:rPr>
          <w:rFonts w:ascii="Times New Roman" w:hAnsi="Times New Roman" w:cs="Times New Roman"/>
          <w:sz w:val="28"/>
          <w:szCs w:val="28"/>
        </w:rPr>
        <w:t xml:space="preserve"> от 06.04.2024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3AE6">
        <w:rPr>
          <w:rFonts w:ascii="Times New Roman" w:hAnsi="Times New Roman" w:cs="Times New Roman"/>
          <w:sz w:val="28"/>
          <w:szCs w:val="28"/>
        </w:rPr>
        <w:t xml:space="preserve"> 71-ФЗ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AE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FF3AE6">
        <w:rPr>
          <w:rFonts w:ascii="Times New Roman" w:hAnsi="Times New Roman" w:cs="Times New Roman"/>
          <w:sz w:val="28"/>
          <w:szCs w:val="28"/>
        </w:rPr>
        <w:t>пределены категории военнослужащих, в отношении которых действует особый порядок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E6">
        <w:rPr>
          <w:rFonts w:ascii="Times New Roman" w:hAnsi="Times New Roman" w:cs="Times New Roman"/>
          <w:sz w:val="28"/>
          <w:szCs w:val="28"/>
        </w:rPr>
        <w:t> </w:t>
      </w:r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 xml:space="preserve">Новая редакция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AE6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AE6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погребения погибших (умерших) военнослужащих, ветеранов и отдельных категорий граждан.</w:t>
      </w:r>
      <w:bookmarkStart w:id="0" w:name="_GoBack"/>
      <w:bookmarkEnd w:id="0"/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>Положения данной статьи распространяются, в частности, на военнослужащих и граждан, призванных на военные сборы, добровольцев; граждан, уволенных с военной службы (службы в некоторых правоохранительных органах), прокуроров, продолжительность военной службы (службы) которых составляла 20 лет и более; инвалидов боевых действий и пр.</w:t>
      </w:r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>Погребение погибшего осуществляется на воинском кладбище, на воинском участке общественного кладбища или на другом месте погребения с учетом его волеизъявления, пожеланий родственников или лиц, взявших на себя обязанность осуществить погребение.</w:t>
      </w:r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>Погребение, а также изготовление и установка памятника (намогильного сооружения, надгробия) осуществляются за счет средств федерального органа, в котором погибший (умерший) проходил военную службу (военные сборы, службу), исполнял служебные обязанности.</w:t>
      </w:r>
    </w:p>
    <w:p w:rsidR="00FF3AE6" w:rsidRPr="00FF3AE6" w:rsidRDefault="00FF3AE6" w:rsidP="00FF3A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6">
        <w:rPr>
          <w:rFonts w:ascii="Times New Roman" w:hAnsi="Times New Roman" w:cs="Times New Roman"/>
          <w:sz w:val="28"/>
          <w:szCs w:val="28"/>
        </w:rPr>
        <w:t>Нормы расходов на погребение, а также изготовление и установку памятников определяются Правительством РФ.</w:t>
      </w:r>
    </w:p>
    <w:p w:rsidR="000312FA" w:rsidRPr="00025C3A" w:rsidRDefault="000312FA" w:rsidP="000312F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176DC3"/>
    <w:rsid w:val="0021735A"/>
    <w:rsid w:val="0043096C"/>
    <w:rsid w:val="004F1801"/>
    <w:rsid w:val="005D7BDA"/>
    <w:rsid w:val="00724321"/>
    <w:rsid w:val="009C1DF8"/>
    <w:rsid w:val="00A56C09"/>
    <w:rsid w:val="00AB7978"/>
    <w:rsid w:val="00AC4451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29A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5</cp:revision>
  <cp:lastPrinted>2024-06-23T07:46:00Z</cp:lastPrinted>
  <dcterms:created xsi:type="dcterms:W3CDTF">2024-06-23T07:44:00Z</dcterms:created>
  <dcterms:modified xsi:type="dcterms:W3CDTF">2024-06-23T07:47:00Z</dcterms:modified>
</cp:coreProperties>
</file>