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С 1 марта 2023 года вступило в силу постановление Правительства Российской Федерации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которым внесены изменения в утвержденные постановлением Совета Министров – Правительства Российской Федерации от 23.10.1993 № 1090 Правила дорожного движения Российской Федерации (далее –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Пункт 1.2 ПДД дополнен понятием «средства индивидуальной мобильности».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Так, под средством индивидуальной мобильности понимается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двигателей (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и иные аналогичные средства).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06.10.2022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2DDE">
        <w:rPr>
          <w:rFonts w:ascii="Times New Roman" w:hAnsi="Times New Roman" w:cs="Times New Roman"/>
          <w:sz w:val="28"/>
          <w:szCs w:val="28"/>
        </w:rPr>
        <w:t xml:space="preserve">№ 1769 установлены правила передвижения на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и других средствах индивидуальной мобильности.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Дети младше семи лет могут передвигаться на средстве индивидуальной мобильности только в сопровождении взрослых и только по тротуарам, пешеходным, велосипедным и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 (п. 24.4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В частности, теперь лица в возрасте от семи до 14 лет могут передвигаться на средстве индивидуальной мобильности только по тротуарам, пешеходным, велосипедным и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 (п. 24.3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Лица старше 14 лет могут передвигаться на средстве индивидуальной мобильности по велосипедной,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дорожкам, проезжей части велосипедной зоны или полосе для велосипедистов (п. 24.1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Допускается движение лиц старше 14 лет на средстве индивидуальной мобильности (п. 24.2(1) ПДД): в пешеходной зоне – если масса средства индивидуальной мобильности, в том числе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, не превышает 35 кг; по тротуару, пешеходной дорожке – если масса средства индивидуальной мобильности не превышает 35 кг и при соблюдении одного из следующих условий: отсутствуют велосипедная и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нет возможности двигаться по ним; лицо, использующее для передвижения средство индивидуальной мобильности, сопровождает ребенка в возрасте до 14 лет или велосипедиста в возрасте до 14 лет; по обочине – если отсутствуют велосипедная и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 по правому краю проезжей части дороги при соблюдении одновременно следующих условий: отсутствуют велосипедная и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</w:t>
      </w:r>
      <w:r w:rsidRPr="00322DDE">
        <w:rPr>
          <w:rFonts w:ascii="Times New Roman" w:hAnsi="Times New Roman" w:cs="Times New Roman"/>
          <w:sz w:val="28"/>
          <w:szCs w:val="28"/>
        </w:rPr>
        <w:lastRenderedPageBreak/>
        <w:t xml:space="preserve">дорожка, обочина либо отсутствует возможность двигаться по ним; на дороге разрешено движение транспортных средств со скоростью не более 60 км/ч, а также движение велосипедов; средство индивидуальной мобильности оборудовано тормозной системой, звуковым сигналом,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При наличии светофора при движении по тротуару или пешеходной дорожке лица, использующие для передвижения средства индивидуальной мобильности, должны руководствоваться сигналами светофора в виде силуэта пешехода, а при движении по велосипедной,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дорожкам, полосе для велосипедистов – сигналами светофора в виде велосипеда (п. 6.5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Движение лиц, использующих для передвижения средства индивидуальной мобильности, по правому краю проезжей части (в случаях, когда это разрешено) должно осуществляться только в один ряд. При этом им запрещается обгон или объезд с левой стороны транспортного средства (п. 24.5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Если движение лица, использующего для передвижения средство индивидуальной мобильности, по тротуару, пешеходной дорожке, обочине или в пределах пешеходных зон (включая велосипедные дорожки, находящиеся в пешеходных зонах) подвергает опасности или создает помехи для движения пешеходов, такое лицо должно спешить или снизить скорость до скорости, не превышающей скорость движения пешеходов. Во всех случаях совмещение с пешеходами движения лиц, использующих для передвижения средства индивидуальной мобильности, пешеходы имеют приоритет (п. 24.6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В темное время суток и в условиях недостаточной видимости независимо от освещения дороги, а также в тоннелях на средствах индивидуальной мобильности должны быть включены фары или фонари (п. 19.1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 xml:space="preserve">Кроме того, при движении в темное время суток или в условиях недостаточной видимости вне населенных пунктов лица, использующие для передвижения средства индивидуальной мобильности, обязаны иметь при себе предметы со </w:t>
      </w:r>
      <w:proofErr w:type="spellStart"/>
      <w:r w:rsidRPr="00322DDE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22DDE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 (п. 24.10 ПДД).</w:t>
      </w:r>
    </w:p>
    <w:p w:rsidR="00322DDE" w:rsidRPr="00322DDE" w:rsidRDefault="00322DDE" w:rsidP="003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E">
        <w:rPr>
          <w:rFonts w:ascii="Times New Roman" w:hAnsi="Times New Roman" w:cs="Times New Roman"/>
          <w:sz w:val="28"/>
          <w:szCs w:val="28"/>
        </w:rPr>
        <w:t>В случае нарушения ПДД лицо, передвигающееся на средстве индивидуальной мобильности, может быть привлечено к соответствующей административной ответственности (ст. 12.29, 12.30 Кодекса Российской Федерации об административных правонарушениях).</w:t>
      </w:r>
    </w:p>
    <w:p w:rsidR="002C4225" w:rsidRPr="009B7163" w:rsidRDefault="002C4225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30867"/>
    <w:rsid w:val="00176DC3"/>
    <w:rsid w:val="0021735A"/>
    <w:rsid w:val="002B389C"/>
    <w:rsid w:val="002C4225"/>
    <w:rsid w:val="00322DDE"/>
    <w:rsid w:val="0043096C"/>
    <w:rsid w:val="00462D2B"/>
    <w:rsid w:val="004F1801"/>
    <w:rsid w:val="00513582"/>
    <w:rsid w:val="005D7BDA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CA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2024-06-23T08:28:00Z</cp:lastPrinted>
  <dcterms:created xsi:type="dcterms:W3CDTF">2024-06-23T08:32:00Z</dcterms:created>
  <dcterms:modified xsi:type="dcterms:W3CDTF">2024-06-23T08:32:00Z</dcterms:modified>
</cp:coreProperties>
</file>