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BD0B2B" w:rsidRDefault="00B62F16" w:rsidP="00BD0B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B2B" w:rsidRPr="00BD0B2B" w:rsidRDefault="00BD0B2B" w:rsidP="00BD0B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2B">
        <w:rPr>
          <w:rFonts w:ascii="Times New Roman" w:hAnsi="Times New Roman" w:cs="Times New Roman"/>
          <w:sz w:val="28"/>
          <w:szCs w:val="28"/>
        </w:rPr>
        <w:t>В каких гражданских делах участвует прокурор?</w:t>
      </w:r>
    </w:p>
    <w:p w:rsidR="00BD0B2B" w:rsidRPr="00BD0B2B" w:rsidRDefault="00BD0B2B" w:rsidP="00BD0B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0B2B">
        <w:rPr>
          <w:rFonts w:ascii="Times New Roman" w:hAnsi="Times New Roman" w:cs="Times New Roman"/>
          <w:sz w:val="28"/>
          <w:szCs w:val="28"/>
        </w:rPr>
        <w:t>рокурор вступает в гражданский процесс и дает заключение по делам, в которых такое участие предусмотрено Гражданским процессуальным кодексом Российской Федерации (далее – ГПК РФ) и другими федеральными законами, а именно: о выселении, о восстановлении на работе, о возмещении вреда, причиненного жизни или здоровью (часть 3 статьи 45 ГПК РФ); о лишении родительских прав, о восстановлении в родительских правах, об ограничении родительских прав (статьи 70, 72, 73 Семейного кодекса Российской Федерации (далее – СК РФ); об усыновлении и отмене усыновления (статьи 125, 140 СК РФ, статья 273 ГПК РФ); о возвращении ребенка или об осуществлении в отношении ребенка прав доступа на основании международного договора Российской Федерации (статья 24415 ГПК РФ), о признании гражданина безвестно отсутствующим или об объявлении гражданина умершим (статья 278 ГПК РФ); об ограничении дееспособности гражданина, о признании гражданина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своими доходами (статья 284 ГПК РФ); об объявлении несовершеннолетнего полностью дееспособным (статья 288 ГПК РФ).</w:t>
      </w:r>
    </w:p>
    <w:p w:rsidR="00BD0B2B" w:rsidRPr="00BD0B2B" w:rsidRDefault="00BD0B2B" w:rsidP="00BD0B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2B">
        <w:rPr>
          <w:rFonts w:ascii="Times New Roman" w:hAnsi="Times New Roman" w:cs="Times New Roman"/>
          <w:sz w:val="28"/>
          <w:szCs w:val="28"/>
        </w:rPr>
        <w:t>При несогласии с выводами суда по обозначенным категориям дел, прокурор приносит апелляционное, кассационное, надзорное представление в суд, соответствующего уровня (статьи 320, 376, 3911 ГПК РФ).</w:t>
      </w:r>
    </w:p>
    <w:p w:rsidR="00942645" w:rsidRDefault="00942645" w:rsidP="00A24B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B5B" w:rsidRPr="00A24B5B" w:rsidRDefault="00A24B5B" w:rsidP="00A24B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61BB" w:rsidRPr="007A08E5" w:rsidRDefault="00AB7978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7A08E5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D6DC3" w:rsidRPr="007A08E5">
        <w:rPr>
          <w:rFonts w:ascii="Times New Roman" w:hAnsi="Times New Roman" w:cs="Times New Roman"/>
          <w:sz w:val="28"/>
          <w:szCs w:val="28"/>
        </w:rPr>
        <w:t xml:space="preserve">      </w:t>
      </w:r>
      <w:r w:rsidR="007A08E5">
        <w:rPr>
          <w:rFonts w:ascii="Times New Roman" w:hAnsi="Times New Roman" w:cs="Times New Roman"/>
          <w:sz w:val="28"/>
          <w:szCs w:val="28"/>
        </w:rPr>
        <w:t xml:space="preserve">    </w:t>
      </w:r>
      <w:r w:rsidRPr="007A08E5">
        <w:rPr>
          <w:rFonts w:ascii="Times New Roman" w:hAnsi="Times New Roman" w:cs="Times New Roman"/>
          <w:sz w:val="28"/>
          <w:szCs w:val="28"/>
        </w:rPr>
        <w:t xml:space="preserve"> А.У. Сулейманова</w:t>
      </w:r>
    </w:p>
    <w:sectPr w:rsidR="00DD61BB" w:rsidRPr="007A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005E"/>
    <w:rsid w:val="00115478"/>
    <w:rsid w:val="00130867"/>
    <w:rsid w:val="001350B7"/>
    <w:rsid w:val="00142D50"/>
    <w:rsid w:val="00176DC3"/>
    <w:rsid w:val="001B7FE9"/>
    <w:rsid w:val="001C46D5"/>
    <w:rsid w:val="001D6DC3"/>
    <w:rsid w:val="0021735A"/>
    <w:rsid w:val="002B389C"/>
    <w:rsid w:val="002C4225"/>
    <w:rsid w:val="00322DDE"/>
    <w:rsid w:val="00343004"/>
    <w:rsid w:val="003F3284"/>
    <w:rsid w:val="003F6491"/>
    <w:rsid w:val="0043096C"/>
    <w:rsid w:val="00462D2B"/>
    <w:rsid w:val="004F1801"/>
    <w:rsid w:val="00513582"/>
    <w:rsid w:val="00565ED2"/>
    <w:rsid w:val="005D7BDA"/>
    <w:rsid w:val="00604657"/>
    <w:rsid w:val="00650E2B"/>
    <w:rsid w:val="006E25B9"/>
    <w:rsid w:val="00724321"/>
    <w:rsid w:val="0074575A"/>
    <w:rsid w:val="00751F98"/>
    <w:rsid w:val="007651B1"/>
    <w:rsid w:val="007A08E5"/>
    <w:rsid w:val="007D055B"/>
    <w:rsid w:val="008514D5"/>
    <w:rsid w:val="00861746"/>
    <w:rsid w:val="008B2EA6"/>
    <w:rsid w:val="008C1E6D"/>
    <w:rsid w:val="00942645"/>
    <w:rsid w:val="009B7163"/>
    <w:rsid w:val="009C1DF8"/>
    <w:rsid w:val="009D4184"/>
    <w:rsid w:val="00A24B5B"/>
    <w:rsid w:val="00A56C09"/>
    <w:rsid w:val="00AA6FCA"/>
    <w:rsid w:val="00AB7978"/>
    <w:rsid w:val="00AC4451"/>
    <w:rsid w:val="00AE40EA"/>
    <w:rsid w:val="00AE69AA"/>
    <w:rsid w:val="00AF1E9B"/>
    <w:rsid w:val="00B05BA6"/>
    <w:rsid w:val="00B34A1A"/>
    <w:rsid w:val="00B62F16"/>
    <w:rsid w:val="00B821B7"/>
    <w:rsid w:val="00BD0AB9"/>
    <w:rsid w:val="00BD0B2B"/>
    <w:rsid w:val="00BD7E4F"/>
    <w:rsid w:val="00BE0983"/>
    <w:rsid w:val="00C06085"/>
    <w:rsid w:val="00C40E44"/>
    <w:rsid w:val="00C71FCC"/>
    <w:rsid w:val="00C971C5"/>
    <w:rsid w:val="00CC10F5"/>
    <w:rsid w:val="00D56C73"/>
    <w:rsid w:val="00D665E7"/>
    <w:rsid w:val="00D823EC"/>
    <w:rsid w:val="00D8689C"/>
    <w:rsid w:val="00DA360C"/>
    <w:rsid w:val="00DD61BB"/>
    <w:rsid w:val="00E40877"/>
    <w:rsid w:val="00E85BB1"/>
    <w:rsid w:val="00E9443D"/>
    <w:rsid w:val="00EB4195"/>
    <w:rsid w:val="00EF235D"/>
    <w:rsid w:val="00F15534"/>
    <w:rsid w:val="00F23A8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2024-06-23T14:51:00Z</cp:lastPrinted>
  <dcterms:created xsi:type="dcterms:W3CDTF">2024-06-23T15:06:00Z</dcterms:created>
  <dcterms:modified xsi:type="dcterms:W3CDTF">2024-06-23T15:06:00Z</dcterms:modified>
</cp:coreProperties>
</file>