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7" w:rsidRDefault="00BD3637" w:rsidP="007B0D01">
      <w:pPr>
        <w:ind w:firstLine="0"/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9144CF" w:rsidRPr="00A81A66" w:rsidTr="00C67F48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144CF">
              <w:rPr>
                <w:b/>
                <w:bCs/>
                <w:sz w:val="24"/>
                <w:szCs w:val="24"/>
              </w:rPr>
              <w:t>Башҡортостан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Республикаһы</w:t>
            </w:r>
            <w:proofErr w:type="spellEnd"/>
            <w:proofErr w:type="gramEnd"/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44CF">
              <w:rPr>
                <w:b/>
                <w:bCs/>
                <w:sz w:val="24"/>
                <w:szCs w:val="24"/>
              </w:rPr>
              <w:t>Дүртѳйлѳ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>ӊ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44CF">
              <w:rPr>
                <w:b/>
                <w:bCs/>
                <w:sz w:val="24"/>
                <w:szCs w:val="24"/>
              </w:rPr>
              <w:t>Таймырҙа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proofErr w:type="gramEnd"/>
            <w:r w:rsidRPr="009144C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биләмәһе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Советы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9144CF" w:rsidRPr="008F7F6A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9144CF" w:rsidRPr="008F7F6A" w:rsidRDefault="009144CF" w:rsidP="00C67F48">
            <w:pPr>
              <w:jc w:val="center"/>
            </w:pPr>
          </w:p>
          <w:p w:rsidR="009144CF" w:rsidRPr="0049607B" w:rsidRDefault="009144CF" w:rsidP="00941B66">
            <w:pPr>
              <w:ind w:left="-56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140251" wp14:editId="64A9CD84">
                  <wp:extent cx="887027" cy="8534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40" cy="87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CF" w:rsidRPr="00021D7F" w:rsidRDefault="009144CF" w:rsidP="00C6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>Совет</w:t>
            </w:r>
          </w:p>
          <w:p w:rsid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Таймурзинский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r w:rsidRPr="00941B66">
              <w:rPr>
                <w:b/>
                <w:bCs/>
                <w:sz w:val="24"/>
                <w:szCs w:val="24"/>
              </w:rPr>
              <w:t xml:space="preserve">  </w:t>
            </w:r>
            <w:r w:rsidRPr="009144CF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Дюртюлинский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район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9144CF" w:rsidRPr="009144CF" w:rsidRDefault="009144CF" w:rsidP="0091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  <w:r w:rsidRPr="009144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9144CF" w:rsidRPr="00A81A66" w:rsidRDefault="009144CF" w:rsidP="00C67F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9144CF" w:rsidRPr="00A81A66" w:rsidRDefault="009144CF" w:rsidP="009144CF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9144CF" w:rsidRPr="00E724A8" w:rsidRDefault="009144CF" w:rsidP="009144CF">
      <w:pPr>
        <w:rPr>
          <w:b/>
          <w:szCs w:val="28"/>
          <w:lang w:val="en-US"/>
        </w:rPr>
      </w:pPr>
      <w:r>
        <w:rPr>
          <w:rFonts w:ascii="NewtonAsian" w:hAnsi="NewtonAsian"/>
          <w:b/>
          <w:szCs w:val="28"/>
        </w:rPr>
        <w:t></w:t>
      </w:r>
      <w:r>
        <w:rPr>
          <w:rFonts w:ascii="NewtonAsian" w:hAnsi="NewtonAsian"/>
          <w:b/>
          <w:szCs w:val="28"/>
        </w:rPr>
        <w:t></w:t>
      </w:r>
      <w:r>
        <w:rPr>
          <w:rFonts w:ascii="NewtonAsian" w:hAnsi="NewtonAsian"/>
          <w:b/>
          <w:szCs w:val="28"/>
        </w:rPr>
        <w:t></w:t>
      </w:r>
      <w:r>
        <w:rPr>
          <w:b/>
          <w:szCs w:val="28"/>
          <w:lang w:val="en-US"/>
        </w:rPr>
        <w:t>XXVIII</w:t>
      </w:r>
      <w:r>
        <w:rPr>
          <w:rFonts w:ascii="NewtonAsian" w:hAnsi="NewtonAsian"/>
          <w:b/>
          <w:szCs w:val="28"/>
        </w:rPr>
        <w:t></w:t>
      </w:r>
      <w:r>
        <w:rPr>
          <w:b/>
          <w:szCs w:val="28"/>
        </w:rPr>
        <w:t>созыв</w:t>
      </w:r>
      <w:r w:rsidRPr="00E724A8">
        <w:rPr>
          <w:b/>
          <w:szCs w:val="28"/>
          <w:lang w:val="en-US"/>
        </w:rPr>
        <w:t xml:space="preserve">                                                                                      </w:t>
      </w:r>
      <w:r w:rsidR="0073739E">
        <w:rPr>
          <w:b/>
          <w:szCs w:val="28"/>
        </w:rPr>
        <w:t>70</w:t>
      </w:r>
      <w:r w:rsidRPr="00E724A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заседание</w:t>
      </w:r>
    </w:p>
    <w:p w:rsidR="009144CF" w:rsidRPr="00E724A8" w:rsidRDefault="009144CF" w:rsidP="009144CF">
      <w:pPr>
        <w:rPr>
          <w:b/>
          <w:bCs/>
          <w:szCs w:val="28"/>
          <w:lang w:val="en-US"/>
        </w:rPr>
      </w:pPr>
    </w:p>
    <w:p w:rsidR="009144CF" w:rsidRPr="0073739E" w:rsidRDefault="009144CF" w:rsidP="009144CF">
      <w:pPr>
        <w:rPr>
          <w:b/>
          <w:szCs w:val="28"/>
        </w:rPr>
      </w:pPr>
      <w:r w:rsidRPr="0073739E">
        <w:rPr>
          <w:b/>
          <w:szCs w:val="28"/>
        </w:rPr>
        <w:t xml:space="preserve">                </w:t>
      </w:r>
      <w:r w:rsidRPr="00151D5B">
        <w:rPr>
          <w:b/>
          <w:szCs w:val="28"/>
        </w:rPr>
        <w:t>ҠАРАР</w:t>
      </w:r>
      <w:r w:rsidRPr="0073739E">
        <w:rPr>
          <w:b/>
          <w:szCs w:val="28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b/>
          <w:szCs w:val="28"/>
        </w:rPr>
        <w:t>РЕШЕНИЕ</w:t>
      </w:r>
    </w:p>
    <w:p w:rsidR="00D83846" w:rsidRDefault="008D265D" w:rsidP="009144CF">
      <w:pPr>
        <w:spacing w:after="0" w:line="259" w:lineRule="auto"/>
        <w:ind w:right="0" w:firstLine="0"/>
      </w:pPr>
      <w:r>
        <w:rPr>
          <w:color w:val="FFFFFF"/>
          <w:sz w:val="16"/>
        </w:rPr>
        <w:t>REGNUMSTAMP]</w:t>
      </w:r>
      <w:r>
        <w:rPr>
          <w:sz w:val="16"/>
        </w:rPr>
        <w:t xml:space="preserve"> </w:t>
      </w:r>
    </w:p>
    <w:p w:rsidR="008F3C25" w:rsidRDefault="00BD3637" w:rsidP="00BD3637">
      <w:pPr>
        <w:spacing w:after="0" w:line="240" w:lineRule="auto"/>
        <w:jc w:val="center"/>
        <w:rPr>
          <w:b/>
          <w:szCs w:val="28"/>
        </w:rPr>
      </w:pPr>
      <w:r w:rsidRPr="00CA2B10">
        <w:rPr>
          <w:b/>
          <w:szCs w:val="28"/>
        </w:rPr>
        <w:t xml:space="preserve">О разработке проекта бюджета </w:t>
      </w:r>
      <w:r w:rsidRPr="00CA2B10">
        <w:rPr>
          <w:b/>
          <w:szCs w:val="28"/>
          <w:shd w:val="clear" w:color="auto" w:fill="FFFFFF"/>
        </w:rPr>
        <w:t>сельского поселения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  <w:shd w:val="clear" w:color="auto" w:fill="FFFFFF"/>
        </w:rPr>
        <w:t>Таймурзинский</w:t>
      </w:r>
      <w:proofErr w:type="spellEnd"/>
      <w:r w:rsidRPr="00CA2B10">
        <w:rPr>
          <w:b/>
          <w:szCs w:val="28"/>
          <w:shd w:val="clear" w:color="auto" w:fill="FFFFFF"/>
        </w:rPr>
        <w:t xml:space="preserve"> сельсовет </w:t>
      </w:r>
      <w:r w:rsidRPr="00CA2B10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Дюртюлинский</w:t>
      </w:r>
      <w:proofErr w:type="spellEnd"/>
      <w:r w:rsidRPr="00CA2B10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 w:rsidRPr="00CA2B10">
        <w:rPr>
          <w:b/>
          <w:szCs w:val="28"/>
        </w:rPr>
        <w:t>на очередной финансовый год и плановый период</w:t>
      </w:r>
    </w:p>
    <w:p w:rsidR="00BD3637" w:rsidRDefault="00BD3637" w:rsidP="00BD3637">
      <w:pPr>
        <w:ind w:left="33" w:right="34" w:firstLine="709"/>
        <w:jc w:val="center"/>
      </w:pPr>
    </w:p>
    <w:p w:rsidR="00105C22" w:rsidRDefault="00BD3637">
      <w:pPr>
        <w:ind w:left="33" w:right="34" w:firstLine="709"/>
      </w:pPr>
      <w:r>
        <w:rPr>
          <w:lang w:bidi="ru-RU"/>
        </w:rPr>
        <w:t>В соответствии со статьями 169,171 и 174 Бюджетного кодекса Российской Федерации,</w:t>
      </w:r>
      <w:r w:rsidRPr="00CA2B10">
        <w:rPr>
          <w:lang w:bidi="ru-RU"/>
        </w:rPr>
        <w:t xml:space="preserve"> Положением о бюджетном процессе в сельском поселении </w:t>
      </w:r>
      <w:proofErr w:type="spellStart"/>
      <w:r>
        <w:rPr>
          <w:shd w:val="clear" w:color="auto" w:fill="FFFFFF"/>
        </w:rPr>
        <w:t>Таймурзинский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муниципального района</w:t>
      </w:r>
      <w:r>
        <w:rPr>
          <w:lang w:bidi="ru-RU"/>
        </w:rPr>
        <w:t xml:space="preserve">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</w:t>
      </w:r>
      <w:r>
        <w:rPr>
          <w:lang w:bidi="ru-RU"/>
        </w:rPr>
        <w:t>ублики Башкортостан, утвержденны</w:t>
      </w:r>
      <w:r w:rsidRPr="00CA2B10">
        <w:rPr>
          <w:lang w:bidi="ru-RU"/>
        </w:rPr>
        <w:t xml:space="preserve">м решением Совета </w:t>
      </w:r>
      <w:r w:rsidRPr="00CA2B10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Таймурзинский</w:t>
      </w:r>
      <w:proofErr w:type="spellEnd"/>
      <w:r w:rsidRPr="00CA2B10">
        <w:rPr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>
        <w:rPr>
          <w:lang w:bidi="ru-RU"/>
        </w:rPr>
        <w:t xml:space="preserve"> район Республики Башкортостан от 20.07.2020 года №18/59</w:t>
      </w:r>
      <w:r w:rsidR="00105C22">
        <w:t xml:space="preserve">, </w:t>
      </w:r>
      <w:r w:rsidR="008D265D">
        <w:t xml:space="preserve"> </w:t>
      </w:r>
      <w:r w:rsidR="00105C22">
        <w:t xml:space="preserve">Совет сельского поселения </w:t>
      </w:r>
      <w:proofErr w:type="spellStart"/>
      <w:r w:rsidR="00105C22">
        <w:t>Таймурзинский</w:t>
      </w:r>
      <w:proofErr w:type="spellEnd"/>
      <w:r w:rsidR="00105C22">
        <w:t xml:space="preserve"> сельсовет муниципального района </w:t>
      </w:r>
      <w:proofErr w:type="spellStart"/>
      <w:r w:rsidR="00105C22">
        <w:t>Дюртюлинский</w:t>
      </w:r>
      <w:proofErr w:type="spellEnd"/>
      <w:r w:rsidR="00105C22">
        <w:t xml:space="preserve"> район</w:t>
      </w:r>
      <w:r w:rsidR="008D265D">
        <w:t xml:space="preserve"> Республики Башкортостан</w:t>
      </w:r>
    </w:p>
    <w:p w:rsidR="00D83846" w:rsidRDefault="00105C22">
      <w:pPr>
        <w:ind w:left="33" w:right="34" w:firstLine="709"/>
      </w:pPr>
      <w:r>
        <w:t xml:space="preserve"> РЕШИЛ</w:t>
      </w:r>
      <w:r w:rsidR="008D265D">
        <w:t>:</w:t>
      </w:r>
    </w:p>
    <w:p w:rsidR="00D83846" w:rsidRDefault="009144CF" w:rsidP="00BD3637">
      <w:pPr>
        <w:pStyle w:val="24"/>
        <w:shd w:val="clear" w:color="auto" w:fill="auto"/>
        <w:tabs>
          <w:tab w:val="left" w:pos="1646"/>
        </w:tabs>
        <w:spacing w:before="0" w:after="0" w:line="240" w:lineRule="auto"/>
        <w:ind w:right="29"/>
        <w:rPr>
          <w:lang w:bidi="ru-RU"/>
        </w:rPr>
      </w:pPr>
      <w:r>
        <w:t xml:space="preserve">1. </w:t>
      </w:r>
      <w:r w:rsidR="00BD3637" w:rsidRPr="00CA2B10">
        <w:rPr>
          <w:lang w:bidi="ru-RU"/>
        </w:rPr>
        <w:t>Утвердить прилагаемый Порядок разработки проекта бюджета</w:t>
      </w:r>
      <w:r w:rsidR="00BD3637" w:rsidRPr="00CA2B10">
        <w:rPr>
          <w:shd w:val="clear" w:color="auto" w:fill="FFFFFF"/>
        </w:rPr>
        <w:t xml:space="preserve"> сельского поселения</w:t>
      </w:r>
      <w:r w:rsidR="00BD3637">
        <w:rPr>
          <w:shd w:val="clear" w:color="auto" w:fill="FFFFFF"/>
        </w:rPr>
        <w:t xml:space="preserve"> </w:t>
      </w:r>
      <w:proofErr w:type="spellStart"/>
      <w:r w:rsidR="00BD3637">
        <w:rPr>
          <w:shd w:val="clear" w:color="auto" w:fill="FFFFFF"/>
        </w:rPr>
        <w:t>Таймурзинский</w:t>
      </w:r>
      <w:proofErr w:type="spellEnd"/>
      <w:r w:rsidR="00BD3637" w:rsidRPr="00CA2B10">
        <w:rPr>
          <w:shd w:val="clear" w:color="auto" w:fill="FFFFFF"/>
        </w:rPr>
        <w:t xml:space="preserve"> сельсовет</w:t>
      </w:r>
      <w:r w:rsidR="00BD3637">
        <w:rPr>
          <w:shd w:val="clear" w:color="auto" w:fill="FFFFFF"/>
        </w:rPr>
        <w:t xml:space="preserve"> </w:t>
      </w:r>
      <w:r w:rsidR="00BD3637" w:rsidRPr="00CA2B10">
        <w:rPr>
          <w:lang w:bidi="ru-RU"/>
        </w:rPr>
        <w:t>му</w:t>
      </w:r>
      <w:r w:rsidR="00BD3637">
        <w:rPr>
          <w:lang w:bidi="ru-RU"/>
        </w:rPr>
        <w:t xml:space="preserve">ниципального района </w:t>
      </w:r>
      <w:proofErr w:type="spellStart"/>
      <w:r w:rsidR="00BD3637">
        <w:rPr>
          <w:lang w:bidi="ru-RU"/>
        </w:rPr>
        <w:t>Дюртюлинский</w:t>
      </w:r>
      <w:proofErr w:type="spellEnd"/>
      <w:r w:rsidR="00BD3637" w:rsidRPr="00CA2B10">
        <w:rPr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Таймурзино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д.4  и</w:t>
      </w:r>
      <w:proofErr w:type="gramEnd"/>
      <w:r>
        <w:rPr>
          <w:sz w:val="28"/>
          <w:szCs w:val="28"/>
        </w:rPr>
        <w:t xml:space="preserve"> на официальном сайте в сети «Интернет».</w:t>
      </w:r>
    </w:p>
    <w:p w:rsidR="009144CF" w:rsidRP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>
        <w:rPr>
          <w:sz w:val="28"/>
          <w:szCs w:val="28"/>
        </w:rPr>
        <w:t>собственности  и</w:t>
      </w:r>
      <w:proofErr w:type="gramEnd"/>
      <w:r>
        <w:rPr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В.Т.)</w:t>
      </w:r>
    </w:p>
    <w:p w:rsidR="009144CF" w:rsidRPr="009144CF" w:rsidRDefault="009144CF" w:rsidP="009144CF">
      <w:pPr>
        <w:autoSpaceDE w:val="0"/>
        <w:autoSpaceDN w:val="0"/>
        <w:adjustRightInd w:val="0"/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Pr="009144CF">
        <w:rPr>
          <w:b/>
          <w:szCs w:val="28"/>
        </w:rPr>
        <w:t xml:space="preserve">Глава сельского поселения                                                                    </w:t>
      </w:r>
      <w:proofErr w:type="spellStart"/>
      <w:r w:rsidRPr="009144CF">
        <w:rPr>
          <w:b/>
          <w:szCs w:val="28"/>
        </w:rPr>
        <w:t>У.Ф.Агадуллин</w:t>
      </w:r>
      <w:proofErr w:type="spellEnd"/>
    </w:p>
    <w:p w:rsidR="009144CF" w:rsidRPr="009144CF" w:rsidRDefault="009144CF" w:rsidP="009144CF">
      <w:pPr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b/>
          <w:szCs w:val="28"/>
        </w:rPr>
      </w:pPr>
      <w:proofErr w:type="spellStart"/>
      <w:r w:rsidRPr="009144CF">
        <w:rPr>
          <w:b/>
          <w:szCs w:val="28"/>
        </w:rPr>
        <w:t>с.Таймурзино</w:t>
      </w:r>
      <w:proofErr w:type="spellEnd"/>
    </w:p>
    <w:p w:rsidR="009144CF" w:rsidRPr="009144CF" w:rsidRDefault="0073739E" w:rsidP="009144CF">
      <w:pPr>
        <w:ind w:firstLine="0"/>
        <w:rPr>
          <w:b/>
          <w:szCs w:val="28"/>
        </w:rPr>
      </w:pPr>
      <w:r>
        <w:rPr>
          <w:b/>
          <w:szCs w:val="28"/>
        </w:rPr>
        <w:t>20 декабря</w:t>
      </w:r>
      <w:r w:rsidR="009144CF" w:rsidRPr="009144CF">
        <w:rPr>
          <w:b/>
          <w:szCs w:val="28"/>
        </w:rPr>
        <w:t xml:space="preserve"> </w:t>
      </w:r>
      <w:proofErr w:type="gramStart"/>
      <w:r w:rsidR="009144CF" w:rsidRPr="009144CF">
        <w:rPr>
          <w:b/>
          <w:szCs w:val="28"/>
        </w:rPr>
        <w:t>2022  года</w:t>
      </w:r>
      <w:proofErr w:type="gramEnd"/>
    </w:p>
    <w:p w:rsidR="009144CF" w:rsidRDefault="0073739E" w:rsidP="00BD3637">
      <w:pPr>
        <w:ind w:firstLine="0"/>
        <w:rPr>
          <w:b/>
          <w:szCs w:val="28"/>
        </w:rPr>
      </w:pPr>
      <w:r>
        <w:rPr>
          <w:b/>
          <w:szCs w:val="28"/>
        </w:rPr>
        <w:t>№ 70/207</w:t>
      </w:r>
    </w:p>
    <w:p w:rsidR="000E67EF" w:rsidRPr="00BD3637" w:rsidRDefault="000E67EF" w:rsidP="00BD3637">
      <w:pPr>
        <w:ind w:firstLine="0"/>
        <w:rPr>
          <w:b/>
          <w:szCs w:val="28"/>
        </w:rPr>
      </w:pPr>
    </w:p>
    <w:p w:rsidR="009144CF" w:rsidRDefault="00105C22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i/>
          <w:sz w:val="20"/>
        </w:rPr>
        <w:lastRenderedPageBreak/>
        <w:t xml:space="preserve"> </w:t>
      </w:r>
      <w:r w:rsidR="009144CF">
        <w:rPr>
          <w:rFonts w:ascii="Times New Roman" w:hAnsi="Times New Roman" w:cs="Times New Roman"/>
          <w:sz w:val="20"/>
        </w:rPr>
        <w:t>УТВЕРЖДЕНО</w:t>
      </w:r>
    </w:p>
    <w:p w:rsidR="009144CF" w:rsidRPr="00012CF0" w:rsidRDefault="009144CF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решением Совета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Таймурзинский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012CF0">
        <w:rPr>
          <w:rFonts w:ascii="Times New Roman" w:hAnsi="Times New Roman" w:cs="Times New Roman"/>
          <w:sz w:val="20"/>
        </w:rPr>
        <w:t>Дюртюлинский</w:t>
      </w:r>
      <w:proofErr w:type="spellEnd"/>
      <w:r w:rsidRPr="00012CF0">
        <w:rPr>
          <w:rFonts w:ascii="Times New Roman" w:hAnsi="Times New Roman" w:cs="Times New Roman"/>
          <w:sz w:val="20"/>
        </w:rPr>
        <w:t xml:space="preserve"> район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9144CF" w:rsidRPr="001C0871" w:rsidRDefault="0073739E" w:rsidP="00914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</w:rPr>
        <w:t>от  20.12.2022.</w:t>
      </w:r>
      <w:proofErr w:type="gramEnd"/>
      <w:r>
        <w:rPr>
          <w:rFonts w:ascii="Times New Roman" w:hAnsi="Times New Roman" w:cs="Times New Roman"/>
          <w:sz w:val="20"/>
        </w:rPr>
        <w:t xml:space="preserve"> № 70/207</w:t>
      </w:r>
    </w:p>
    <w:p w:rsidR="006C0AE7" w:rsidRDefault="006C0AE7">
      <w:pPr>
        <w:spacing w:line="259" w:lineRule="auto"/>
        <w:ind w:left="10" w:right="34" w:hanging="10"/>
        <w:jc w:val="right"/>
      </w:pPr>
    </w:p>
    <w:p w:rsidR="00BD3637" w:rsidRPr="00CA2B10" w:rsidRDefault="00BD3637" w:rsidP="00BD3637">
      <w:pPr>
        <w:pStyle w:val="26"/>
        <w:shd w:val="clear" w:color="auto" w:fill="auto"/>
        <w:spacing w:after="0" w:line="317" w:lineRule="exact"/>
        <w:ind w:left="180"/>
        <w:jc w:val="center"/>
      </w:pPr>
      <w:bookmarkStart w:id="0" w:name="bookmark3"/>
      <w:r w:rsidRPr="00CA2B10">
        <w:rPr>
          <w:lang w:bidi="ru-RU"/>
        </w:rPr>
        <w:t>ПОРЯДОК</w:t>
      </w:r>
      <w:bookmarkEnd w:id="0"/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 xml:space="preserve">составления проекта бюджета </w:t>
      </w:r>
      <w:r w:rsidRPr="00CA2B10">
        <w:rPr>
          <w:shd w:val="clear" w:color="auto" w:fill="FFFFFF"/>
        </w:rPr>
        <w:t xml:space="preserve">сельского поселения </w:t>
      </w:r>
      <w:proofErr w:type="spellStart"/>
      <w:r>
        <w:rPr>
          <w:shd w:val="clear" w:color="auto" w:fill="FFFFFF"/>
        </w:rPr>
        <w:t>Таймурзинский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Республики Башкортостан </w:t>
      </w:r>
      <w:r>
        <w:rPr>
          <w:lang w:bidi="ru-RU"/>
        </w:rPr>
        <w:t xml:space="preserve">                                                  на очередной </w:t>
      </w:r>
      <w:r w:rsidRPr="00CA2B10">
        <w:rPr>
          <w:lang w:bidi="ru-RU"/>
        </w:rPr>
        <w:t>финансовый год и плановый период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>1. Общие положения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contextualSpacing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Pr="00CA2B10">
        <w:rPr>
          <w:b w:val="0"/>
          <w:shd w:val="clear" w:color="auto" w:fill="FFFFFF"/>
        </w:rPr>
        <w:t xml:space="preserve">сельском поселении </w:t>
      </w:r>
      <w:proofErr w:type="spellStart"/>
      <w:r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Башкортостан, утвержденным решением Совета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 от</w:t>
      </w:r>
      <w:r w:rsidR="006B3AAC">
        <w:rPr>
          <w:b w:val="0"/>
          <w:lang w:bidi="ru-RU"/>
        </w:rPr>
        <w:t xml:space="preserve"> 20.07.2020 года № 18/59</w:t>
      </w:r>
      <w:r w:rsidRPr="00CA2B10">
        <w:rPr>
          <w:b w:val="0"/>
          <w:lang w:bidi="ru-RU"/>
        </w:rPr>
        <w:t>, и устанавливает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правила и сроки составления проекта бюджета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 (далее </w:t>
      </w:r>
      <w:r>
        <w:rPr>
          <w:b w:val="0"/>
          <w:lang w:bidi="ru-RU"/>
        </w:rPr>
        <w:t>–</w:t>
      </w:r>
      <w:r w:rsidRPr="00CA2B10">
        <w:rPr>
          <w:b w:val="0"/>
          <w:lang w:bidi="ru-RU"/>
        </w:rPr>
        <w:t xml:space="preserve"> бюджет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).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1.</w:t>
      </w:r>
      <w:proofErr w:type="gramStart"/>
      <w:r w:rsidRPr="00CA2B10">
        <w:rPr>
          <w:b w:val="0"/>
          <w:lang w:bidi="ru-RU"/>
        </w:rPr>
        <w:t>2.Проект</w:t>
      </w:r>
      <w:proofErr w:type="gramEnd"/>
      <w:r w:rsidRPr="00CA2B10">
        <w:rPr>
          <w:b w:val="0"/>
          <w:lang w:bidi="ru-RU"/>
        </w:rPr>
        <w:t xml:space="preserve"> бюджета сельского поселения разрабатывается в соответствии с: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1) Бюджетным кодексом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3) Законом Республики Башкортостан "О межбюджетных отношениях в Республике Башкортостан";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5) </w:t>
      </w:r>
      <w:r w:rsidRPr="00FC5B4C">
        <w:rPr>
          <w:b w:val="0"/>
          <w:lang w:bidi="ru-RU"/>
        </w:rPr>
        <w:t xml:space="preserve">Положением о бюджетном процессе в сельском поселении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="006B3AAC" w:rsidRPr="00FC5B4C">
        <w:rPr>
          <w:b w:val="0"/>
          <w:lang w:bidi="ru-RU"/>
        </w:rPr>
        <w:t xml:space="preserve"> </w:t>
      </w:r>
      <w:r w:rsidRPr="00FC5B4C">
        <w:rPr>
          <w:b w:val="0"/>
          <w:lang w:bidi="ru-RU"/>
        </w:rPr>
        <w:t xml:space="preserve">сельсовет муниципального района </w:t>
      </w:r>
      <w:proofErr w:type="spellStart"/>
      <w:proofErr w:type="gram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</w:t>
      </w:r>
      <w:proofErr w:type="gramEnd"/>
      <w:r w:rsidRPr="00FC5B4C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FC5B4C">
        <w:rPr>
          <w:b w:val="0"/>
          <w:lang w:bidi="ru-RU"/>
        </w:rPr>
        <w:t xml:space="preserve"> сельсовет муниципального района </w:t>
      </w:r>
      <w:proofErr w:type="spell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 Р</w:t>
      </w:r>
      <w:r w:rsidR="006B3AAC">
        <w:rPr>
          <w:b w:val="0"/>
          <w:lang w:bidi="ru-RU"/>
        </w:rPr>
        <w:t xml:space="preserve">еспублики Башкортостан от  </w:t>
      </w:r>
      <w:r w:rsidRPr="00FC5B4C">
        <w:rPr>
          <w:b w:val="0"/>
          <w:lang w:bidi="ru-RU"/>
        </w:rPr>
        <w:t xml:space="preserve"> </w:t>
      </w:r>
      <w:r w:rsidR="006B3AAC">
        <w:rPr>
          <w:b w:val="0"/>
          <w:lang w:bidi="ru-RU"/>
        </w:rPr>
        <w:t>20.07.2020 года № 18/59.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6B3AAC">
      <w:pPr>
        <w:pStyle w:val="80"/>
        <w:shd w:val="clear" w:color="auto" w:fill="auto"/>
        <w:spacing w:after="630" w:line="240" w:lineRule="auto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2. Общие вопр</w:t>
      </w:r>
      <w:r w:rsidR="006B3AAC">
        <w:rPr>
          <w:lang w:bidi="ru-RU"/>
        </w:rPr>
        <w:t>осы составления проекта бюджета</w:t>
      </w:r>
      <w:r>
        <w:rPr>
          <w:lang w:bidi="ru-RU"/>
        </w:rPr>
        <w:t xml:space="preserve"> </w:t>
      </w:r>
      <w:r w:rsidRPr="00CA2B10">
        <w:rPr>
          <w:lang w:bidi="ru-RU"/>
        </w:rPr>
        <w:t>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2.1. При формировании проекта бюджета сельского поселения </w:t>
      </w:r>
      <w:r>
        <w:rPr>
          <w:b w:val="0"/>
          <w:lang w:bidi="ru-RU"/>
        </w:rPr>
        <w:t>Г</w:t>
      </w:r>
      <w:r w:rsidRPr="00CA2B10">
        <w:rPr>
          <w:b w:val="0"/>
          <w:lang w:bidi="ru-RU"/>
        </w:rPr>
        <w:t>лава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>
        <w:rPr>
          <w:b w:val="0"/>
          <w:shd w:val="clear" w:color="auto" w:fill="FFFFFF"/>
        </w:rPr>
        <w:t xml:space="preserve">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(далее – Глава сельского поселения):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устанавливает порядок осуществления Администрацией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Администрация) бюджетных полномочий главных </w:t>
      </w:r>
      <w:r w:rsidRPr="00CA2B10">
        <w:rPr>
          <w:b w:val="0"/>
          <w:lang w:bidi="ru-RU"/>
        </w:rPr>
        <w:lastRenderedPageBreak/>
        <w:t>администраторов (администраторов) доходов бюджетов бюджетной системы Российской Федерации, вносит в него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б) утверждает муниципальные программы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, вносит в них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в) 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г) одобряет проект бюджетного прогноза (проект изменений бюджетного прогноза)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принимает иные решения, необходимые для подготовки проекта решения Совета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сельского поселения на очередной финансовый год и плановый период;</w:t>
      </w:r>
      <w:r w:rsidRPr="00CA2B10">
        <w:rPr>
          <w:b w:val="0"/>
          <w:lang w:bidi="ru-RU"/>
        </w:rPr>
        <w:tab/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одобряет основные характеристики проекта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одобряет проекты решений Совета сельского поселения о бюджете сельского поселения на очередной финансовый год и плановый период и представляемые вместе с ними документы и материалы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для внесения в установленном порядке в Совет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 принимает иные решения, необходимые для подготовки проекта решения о бюджете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2.2. При формировании проекта бюджета сельского поселения Администрация: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утверждает перечень кодов подвидов по видам доходов, закрепляемых за главными администраторами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утверждает перечень кодов видов источников финансирования дефицитов бюджета сельского поселения за главными администраторами;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устанавливает перечень и коды целевых статей расходов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устанавливает порядок и методику планирования бюджетных ассигнований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д) формирует и ведет реестр источников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ведет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</w:t>
      </w:r>
      <w:r w:rsidRPr="00CA2B10">
        <w:rPr>
          <w:b w:val="0"/>
          <w:lang w:bidi="ru-RU"/>
        </w:rPr>
        <w:tab/>
        <w:t>осуществляет оценку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</w:t>
      </w:r>
      <w:r w:rsidRPr="00CA2B10">
        <w:rPr>
          <w:b w:val="0"/>
          <w:lang w:bidi="ru-RU"/>
        </w:rPr>
        <w:tab/>
        <w:t xml:space="preserve">разрабатывает прогноз по соответствующим видам доходов бюджета сельского поселения и источникам финансирования </w:t>
      </w:r>
      <w:proofErr w:type="spellStart"/>
      <w:r w:rsidRPr="00CA2B10">
        <w:rPr>
          <w:b w:val="0"/>
          <w:lang w:bidi="ru-RU"/>
        </w:rPr>
        <w:t>дефицитабюджета</w:t>
      </w:r>
      <w:proofErr w:type="spellEnd"/>
      <w:r w:rsidRPr="00CA2B10">
        <w:rPr>
          <w:b w:val="0"/>
          <w:lang w:bidi="ru-RU"/>
        </w:rPr>
        <w:t xml:space="preserve">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и)</w:t>
      </w:r>
      <w:r w:rsidRPr="00CA2B10">
        <w:rPr>
          <w:b w:val="0"/>
          <w:lang w:bidi="ru-RU"/>
        </w:rPr>
        <w:tab/>
        <w:t xml:space="preserve">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</w:t>
      </w:r>
      <w:r w:rsidRPr="00CA2B10">
        <w:rPr>
          <w:b w:val="0"/>
          <w:lang w:bidi="ru-RU"/>
        </w:rPr>
        <w:lastRenderedPageBreak/>
        <w:t>обязательств;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к) формирует проект решения о бюджете сельского поселения на очередной финансовый год и плановый период, а также документы и материалы, подлежащие представлению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одновременно с указанным проектом;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л) разрабатывает проект бюджетного прогноза (проект изменений бюджетного прогноза) сельского поселения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м) составляет и представляет в Финансовое управление администрации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в установленные сроки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н) 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о)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п)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р)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с) подготавливает предложения по изменению структуры расходных обязательств сельского поселения на очередной финансовый год и плановый период, а также по изменению бюджетных ассигнований на реализацию утвержденных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т) обеспечивает в пределах своих полномочий решение иных вопросов, связанных с подготовкой проекта решения о бюджете сельского поселения на очередной финансовый год и плановый период.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3. Разработка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3.1. Исходной базой для разработки проекта бюджета сельского поселения являются: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основные направления бюджетной политики, основные направления налоговой политики и основные направления долговой политики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bidi="ru-RU"/>
        </w:rPr>
        <w:t>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прогноз социально-экономического развития;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отчет об исполнении бюджета сельского поселения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за отчетный финансовый год и основные показатели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проекты решений Совета сельского поселения о внесении изменений в нормативные правовые акты сельского поселения о налогах и сборах, решений Совета сельского поселения, регулирующие бюджетные правоотношения, приводящие к изменению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реестр расходных обязательств сельского поселения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</w:t>
      </w:r>
      <w:r w:rsidRPr="00CA2B10">
        <w:rPr>
          <w:b w:val="0"/>
          <w:lang w:bidi="ru-RU"/>
        </w:rPr>
        <w:lastRenderedPageBreak/>
        <w:t>расходные обязательства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обоснования бюджетных ассигнований на исполнение расходных обязательств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бюджетный прогноз сельского поселения на долгосрочный период, утвержденный в отчетном финансовом году.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3.2. Проект бюджета сельского поселения должен содержать основные характеристики бюджета, определенные статьей 184.1 Бюджетного кодекса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3.3. 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 решений Совета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3.4.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муниципального района), осуществляется в пределах параметров проекта решения Совета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муниципального района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на очередной финансовый год и плановый период (далее - проект бюджета муниципального района). При отсутствии на момент составления проекта бюджета сельского поселения проекта бюджета муниципального района и (или) распределения в проекте бюджета муниципального района отдельных направлений межбюджетных трансфертов между поселениями 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объем бюджетных ассигнований на исполнение расходных обязательств сельского поселения, финансовое обеспечение которого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подходов.</w:t>
      </w:r>
    </w:p>
    <w:p w:rsidR="00BD3637" w:rsidRPr="00CA2B10" w:rsidRDefault="00BD3637" w:rsidP="00BD3637">
      <w:pPr>
        <w:widowControl w:val="0"/>
        <w:autoSpaceDE w:val="0"/>
        <w:autoSpaceDN w:val="0"/>
        <w:spacing w:after="0" w:line="240" w:lineRule="auto"/>
        <w:ind w:firstLine="539"/>
        <w:rPr>
          <w:szCs w:val="28"/>
        </w:rPr>
      </w:pPr>
      <w:r w:rsidRPr="00CA2B10">
        <w:rPr>
          <w:szCs w:val="28"/>
        </w:rPr>
        <w:t xml:space="preserve">3.4.1. Расчет объема бюджетных ассигнований на исполнение расходных обязательств </w:t>
      </w:r>
      <w:r w:rsidRPr="00CA2B10">
        <w:rPr>
          <w:szCs w:val="28"/>
          <w:lang w:bidi="ru-RU"/>
        </w:rPr>
        <w:t xml:space="preserve">сельского поселения </w:t>
      </w:r>
      <w:r w:rsidRPr="00CA2B10">
        <w:rPr>
          <w:szCs w:val="28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</w:t>
      </w:r>
      <w:r w:rsidR="006B3AAC">
        <w:rPr>
          <w:szCs w:val="28"/>
        </w:rPr>
        <w:t xml:space="preserve"> </w:t>
      </w:r>
      <w:r w:rsidRPr="00CA2B10">
        <w:rPr>
          <w:szCs w:val="28"/>
        </w:rPr>
        <w:t xml:space="preserve">году и плановом периоде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</w:t>
      </w:r>
      <w:r w:rsidRPr="00CA2B10">
        <w:rPr>
          <w:szCs w:val="28"/>
        </w:rPr>
        <w:lastRenderedPageBreak/>
        <w:t>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3.4.2. 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3.5.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3.6. </w:t>
      </w:r>
      <w:r w:rsidRPr="00CA2B10">
        <w:rPr>
          <w:b w:val="0"/>
          <w:lang w:bidi="ru-RU"/>
        </w:rPr>
        <w:t>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Размер дефицита бюджета сельского поселения должен соответствовать требованиям, установленным Бюджетным кодексом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3.7. Источники внутреннего финансирования дефицита бюджета сельского поселения определяются на основе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3.8</w:t>
      </w:r>
      <w:r w:rsidR="006B3AAC">
        <w:rPr>
          <w:b w:val="0"/>
        </w:rPr>
        <w:t xml:space="preserve">. </w:t>
      </w:r>
      <w:r w:rsidRPr="00CA2B10">
        <w:rPr>
          <w:b w:val="0"/>
          <w:lang w:bidi="ru-RU"/>
        </w:rPr>
        <w:t>Верхний предел муниципального долга сельского поселения рассчитывается отдельно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сельского поселения и должен соответствовать обязательствам по его ограничению, принятым Администрацией при получении бюджетных кредитов.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3.9. </w:t>
      </w:r>
      <w:r w:rsidRPr="00CA2B10">
        <w:rPr>
          <w:b w:val="0"/>
          <w:lang w:bidi="ru-RU"/>
        </w:rP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3.10. </w:t>
      </w:r>
      <w:r w:rsidRPr="00CA2B10">
        <w:rPr>
          <w:b w:val="0"/>
          <w:lang w:bidi="ru-RU"/>
        </w:rPr>
        <w:t>Администрация формирует проект решения о бюджете сельского поселения и прилагаемые к нему материалы и направляет на рассмотрение и одобрение Главе сельского поселения не позднее 1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3.11. Глава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 xml:space="preserve">сельского поселения рассматривает проект решения о бюджете сельского поселения, другие документы и материалы, характеризующие </w:t>
      </w:r>
      <w:proofErr w:type="spellStart"/>
      <w:r w:rsidRPr="00CA2B10">
        <w:rPr>
          <w:b w:val="0"/>
          <w:lang w:bidi="ru-RU"/>
        </w:rPr>
        <w:t>бюджетно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- финансовую политику в очередном финансовом году и плановом периоде и принимает решение об одобрении проекта решения о бюджете сельского поселения </w:t>
      </w:r>
      <w:r>
        <w:rPr>
          <w:b w:val="0"/>
          <w:lang w:bidi="ru-RU"/>
        </w:rPr>
        <w:lastRenderedPageBreak/>
        <w:t>для представления их в Сове</w:t>
      </w:r>
      <w:r w:rsidRPr="00CA2B10">
        <w:rPr>
          <w:b w:val="0"/>
          <w:lang w:bidi="ru-RU"/>
        </w:rPr>
        <w:t>т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F909F8">
        <w:rPr>
          <w:b w:val="0"/>
        </w:rPr>
        <w:t xml:space="preserve">3.12. </w:t>
      </w:r>
      <w:r w:rsidRPr="00F909F8">
        <w:rPr>
          <w:b w:val="0"/>
          <w:lang w:bidi="ru-RU"/>
        </w:rPr>
        <w:t>Проект решения о бюджете сельского поселения</w:t>
      </w:r>
      <w:r>
        <w:rPr>
          <w:b w:val="0"/>
          <w:lang w:bidi="ru-RU"/>
        </w:rPr>
        <w:t xml:space="preserve"> </w:t>
      </w:r>
      <w:r w:rsidRPr="00F909F8">
        <w:rPr>
          <w:b w:val="0"/>
          <w:lang w:bidi="ru-RU"/>
        </w:rPr>
        <w:t xml:space="preserve">вносится в Совет сельского поселения со всеми документами и материалами, указанными в </w:t>
      </w:r>
      <w:r>
        <w:rPr>
          <w:b w:val="0"/>
          <w:lang w:bidi="ru-RU"/>
        </w:rPr>
        <w:t>Положении</w:t>
      </w:r>
      <w:r w:rsidRPr="00F909F8">
        <w:rPr>
          <w:b w:val="0"/>
          <w:lang w:bidi="ru-RU"/>
        </w:rPr>
        <w:t xml:space="preserve"> о бюджетном процессе в сельском поселении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proofErr w:type="gram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</w:t>
      </w:r>
      <w:proofErr w:type="gramEnd"/>
      <w:r w:rsidRPr="00F909F8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 Республики Башкортостан о</w:t>
      </w:r>
      <w:r w:rsidR="006B3AAC">
        <w:rPr>
          <w:b w:val="0"/>
          <w:lang w:bidi="ru-RU"/>
        </w:rPr>
        <w:t>т 20.07. 2020 года № 18/59</w:t>
      </w:r>
      <w:r>
        <w:rPr>
          <w:b w:val="0"/>
          <w:lang w:bidi="ru-RU"/>
        </w:rPr>
        <w:t>,</w:t>
      </w:r>
      <w:r w:rsidRPr="00CA2B10">
        <w:rPr>
          <w:b w:val="0"/>
          <w:lang w:bidi="ru-RU"/>
        </w:rPr>
        <w:t xml:space="preserve"> не позднее </w:t>
      </w:r>
      <w:r w:rsidR="006B3AAC">
        <w:rPr>
          <w:b w:val="0"/>
          <w:lang w:bidi="ru-RU"/>
        </w:rPr>
        <w:t xml:space="preserve">17 часов </w:t>
      </w:r>
      <w:r w:rsidRPr="00CA2B10">
        <w:rPr>
          <w:b w:val="0"/>
          <w:lang w:bidi="ru-RU"/>
        </w:rPr>
        <w:t>15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3.13. </w:t>
      </w:r>
      <w:r w:rsidRPr="00CA2B10">
        <w:rPr>
          <w:b w:val="0"/>
          <w:lang w:bidi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D3637" w:rsidRPr="00CA2B10" w:rsidRDefault="00BD3637" w:rsidP="006B3AAC">
      <w:pPr>
        <w:pStyle w:val="80"/>
        <w:shd w:val="clear" w:color="auto" w:fill="auto"/>
        <w:spacing w:after="630" w:line="200" w:lineRule="atLeast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4. Организация разработки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4.1. Разработка проекта бюджета сельского поселения осуществляется в соответствии с графиком, указанным в приложении </w:t>
      </w:r>
      <w:r w:rsidRPr="00CA2B10">
        <w:rPr>
          <w:b w:val="0"/>
          <w:lang w:val="en-US" w:bidi="en-US"/>
        </w:rPr>
        <w:t>N</w:t>
      </w:r>
      <w:r w:rsidRPr="00CA2B10">
        <w:rPr>
          <w:b w:val="0"/>
          <w:lang w:bidi="ru-RU"/>
        </w:rPr>
        <w:t>1 к настоящему Порядку.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4.2 Администрация при необходимости запрашивает у организаций информацию, необходимую для разработки проекта бюджета сельского поселения.</w:t>
      </w: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BD3637" w:rsidSect="000E67EF">
          <w:type w:val="continuous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sz w:val="20"/>
          <w:szCs w:val="20"/>
        </w:rPr>
      </w:pPr>
      <w:r>
        <w:rPr>
          <w:rStyle w:val="70pt"/>
          <w:sz w:val="20"/>
          <w:szCs w:val="20"/>
        </w:rPr>
        <w:lastRenderedPageBreak/>
        <w:t>Приложение</w:t>
      </w:r>
      <w:r w:rsidRPr="004A6FEE">
        <w:rPr>
          <w:rStyle w:val="70pt"/>
          <w:sz w:val="20"/>
          <w:szCs w:val="20"/>
        </w:rPr>
        <w:t xml:space="preserve"> 1 </w:t>
      </w:r>
      <w:r w:rsidRPr="004A6FEE">
        <w:rPr>
          <w:rStyle w:val="70pt0"/>
          <w:sz w:val="20"/>
          <w:szCs w:val="20"/>
        </w:rPr>
        <w:t>к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 xml:space="preserve">Порядку разработки 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bidi="ru-RU"/>
        </w:rPr>
      </w:pPr>
      <w:r w:rsidRPr="004A6FEE">
        <w:rPr>
          <w:rStyle w:val="70pt0"/>
          <w:sz w:val="20"/>
          <w:szCs w:val="20"/>
        </w:rPr>
        <w:t xml:space="preserve">проекта бюджета </w:t>
      </w:r>
      <w:r w:rsidRPr="004A6FEE">
        <w:rPr>
          <w:b w:val="0"/>
          <w:sz w:val="20"/>
          <w:szCs w:val="20"/>
          <w:lang w:bidi="ru-RU"/>
        </w:rPr>
        <w:t>сельского поселения</w:t>
      </w:r>
    </w:p>
    <w:p w:rsidR="00BD3637" w:rsidRPr="004A6FEE" w:rsidRDefault="006B3AAC" w:rsidP="00BD3637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sz w:val="20"/>
          <w:szCs w:val="20"/>
        </w:rPr>
      </w:pPr>
      <w:proofErr w:type="spellStart"/>
      <w:proofErr w:type="gramStart"/>
      <w:r>
        <w:rPr>
          <w:b w:val="0"/>
          <w:sz w:val="20"/>
          <w:szCs w:val="20"/>
          <w:shd w:val="clear" w:color="auto" w:fill="FFFFFF"/>
        </w:rPr>
        <w:t>Таймурзинский</w:t>
      </w:r>
      <w:proofErr w:type="spellEnd"/>
      <w:r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b w:val="0"/>
          <w:sz w:val="20"/>
          <w:szCs w:val="20"/>
          <w:shd w:val="clear" w:color="auto" w:fill="FFFFFF"/>
        </w:rPr>
        <w:t xml:space="preserve"> сельсовет</w:t>
      </w:r>
      <w:proofErr w:type="gramEnd"/>
      <w:r w:rsidR="00BD3637" w:rsidRPr="004A6FEE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rStyle w:val="70pt0"/>
          <w:sz w:val="20"/>
          <w:szCs w:val="20"/>
        </w:rPr>
        <w:t>муниципального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bidi="ru-RU"/>
        </w:rPr>
      </w:pPr>
      <w:r w:rsidRPr="004A6FEE">
        <w:rPr>
          <w:rStyle w:val="70pt0"/>
          <w:sz w:val="20"/>
          <w:szCs w:val="20"/>
        </w:rPr>
        <w:t>район</w:t>
      </w:r>
      <w:r>
        <w:rPr>
          <w:rStyle w:val="70pt0"/>
          <w:sz w:val="20"/>
          <w:szCs w:val="20"/>
        </w:rPr>
        <w:t xml:space="preserve">а </w:t>
      </w:r>
      <w:proofErr w:type="spellStart"/>
      <w:r>
        <w:rPr>
          <w:rStyle w:val="70pt0"/>
          <w:sz w:val="20"/>
          <w:szCs w:val="20"/>
        </w:rPr>
        <w:t>Дюртюлинский</w:t>
      </w:r>
      <w:proofErr w:type="spellEnd"/>
      <w:r w:rsidRPr="004A6FEE">
        <w:rPr>
          <w:rStyle w:val="70pt0"/>
          <w:sz w:val="20"/>
          <w:szCs w:val="20"/>
        </w:rPr>
        <w:t xml:space="preserve"> район </w:t>
      </w:r>
      <w:r>
        <w:rPr>
          <w:rStyle w:val="70pt0"/>
          <w:sz w:val="20"/>
          <w:szCs w:val="20"/>
        </w:rPr>
        <w:t xml:space="preserve">                      </w:t>
      </w:r>
      <w:r w:rsidRPr="004A6FEE">
        <w:rPr>
          <w:rStyle w:val="70pt0"/>
          <w:sz w:val="20"/>
          <w:szCs w:val="20"/>
        </w:rPr>
        <w:t>Республики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Башкортостан на очередной финансовый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год и плановый период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</w:pPr>
    </w:p>
    <w:p w:rsidR="00BD3637" w:rsidRPr="006B3AAC" w:rsidRDefault="00BD3637" w:rsidP="00BD3637">
      <w:pPr>
        <w:pStyle w:val="70"/>
        <w:shd w:val="clear" w:color="auto" w:fill="auto"/>
        <w:spacing w:before="0" w:line="319" w:lineRule="exact"/>
        <w:ind w:left="120"/>
        <w:jc w:val="center"/>
        <w:rPr>
          <w:b w:val="0"/>
        </w:rPr>
      </w:pPr>
      <w:r w:rsidRPr="006B3AAC">
        <w:rPr>
          <w:rStyle w:val="70pt0"/>
          <w:b/>
        </w:rPr>
        <w:t>ГРАФИК</w:t>
      </w:r>
    </w:p>
    <w:p w:rsidR="00BD3637" w:rsidRPr="006B3AAC" w:rsidRDefault="00BD3637" w:rsidP="00BD3637">
      <w:pPr>
        <w:pStyle w:val="24"/>
        <w:shd w:val="clear" w:color="auto" w:fill="auto"/>
        <w:spacing w:before="0" w:after="0" w:line="319" w:lineRule="exact"/>
        <w:ind w:left="120"/>
        <w:jc w:val="center"/>
        <w:rPr>
          <w:b/>
          <w:sz w:val="24"/>
          <w:szCs w:val="24"/>
        </w:rPr>
      </w:pPr>
      <w:r w:rsidRPr="006B3AAC">
        <w:rPr>
          <w:b/>
          <w:sz w:val="24"/>
          <w:szCs w:val="24"/>
          <w:lang w:bidi="ru-RU"/>
        </w:rPr>
        <w:t xml:space="preserve">разработки проекта бюджета сельского поселения </w:t>
      </w:r>
      <w:proofErr w:type="spellStart"/>
      <w:r w:rsidR="006B3AAC" w:rsidRPr="006B3AAC">
        <w:rPr>
          <w:b/>
          <w:sz w:val="24"/>
          <w:szCs w:val="24"/>
          <w:lang w:bidi="ru-RU"/>
        </w:rPr>
        <w:t>Таймурзинский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6B3AAC">
        <w:rPr>
          <w:b/>
          <w:sz w:val="24"/>
          <w:szCs w:val="24"/>
          <w:lang w:bidi="ru-RU"/>
        </w:rPr>
        <w:t>Дюртюлинский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район                                  Республики Башкортостан на очередной финансовый год и плановый период                  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172"/>
        <w:gridCol w:w="3234"/>
        <w:gridCol w:w="2392"/>
        <w:gridCol w:w="3089"/>
      </w:tblGrid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годовой отчет об итогах реализации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BD3637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7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характеристики проекта бюджета Администрации сельского поселения на очередной финансовый год и </w:t>
            </w:r>
            <w:r w:rsidRPr="00CA2B10">
              <w:rPr>
                <w:sz w:val="19"/>
                <w:szCs w:val="19"/>
              </w:rPr>
              <w:lastRenderedPageBreak/>
              <w:t>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направления бюджетной политики сельского поселения, основные направления налоговой политики сельского поселения и основные направления долговой политики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решения Совета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  <w:sectPr w:rsidR="00BD3637" w:rsidRPr="00CA2B10" w:rsidSect="00BD3637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  <w:bookmarkStart w:id="1" w:name="_GoBack"/>
      <w:bookmarkEnd w:id="1"/>
    </w:p>
    <w:p w:rsidR="00BD3637" w:rsidRDefault="00BD3637" w:rsidP="00BD3637">
      <w:pPr>
        <w:spacing w:line="259" w:lineRule="auto"/>
        <w:ind w:right="34" w:firstLine="0"/>
      </w:pPr>
    </w:p>
    <w:sectPr w:rsidR="00BD3637" w:rsidSect="00BD363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CB"/>
    <w:multiLevelType w:val="hybridMultilevel"/>
    <w:tmpl w:val="B67C2292"/>
    <w:lvl w:ilvl="0" w:tplc="BD444FD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EDD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24A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F3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C0A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41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20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CF9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698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7792A"/>
    <w:multiLevelType w:val="hybridMultilevel"/>
    <w:tmpl w:val="15BC2288"/>
    <w:lvl w:ilvl="0" w:tplc="081A2AEC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219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815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C06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3B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FD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079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019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27F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151C6"/>
    <w:multiLevelType w:val="hybridMultilevel"/>
    <w:tmpl w:val="C88E7242"/>
    <w:lvl w:ilvl="0" w:tplc="CBBED92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FB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2F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00C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5D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874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70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81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A93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91F1E"/>
    <w:multiLevelType w:val="hybridMultilevel"/>
    <w:tmpl w:val="F4AE53DC"/>
    <w:lvl w:ilvl="0" w:tplc="91CCB4F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6CC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61A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55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023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277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FB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D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E95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4231D"/>
    <w:multiLevelType w:val="hybridMultilevel"/>
    <w:tmpl w:val="85EE7F8C"/>
    <w:lvl w:ilvl="0" w:tplc="91144A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6A1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A82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21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4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3C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4E7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6AE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6B1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6"/>
    <w:rsid w:val="000E67EF"/>
    <w:rsid w:val="00105C22"/>
    <w:rsid w:val="003F0C50"/>
    <w:rsid w:val="006B3AAC"/>
    <w:rsid w:val="006C0AE7"/>
    <w:rsid w:val="006F4432"/>
    <w:rsid w:val="0073739E"/>
    <w:rsid w:val="007B0D01"/>
    <w:rsid w:val="007B126D"/>
    <w:rsid w:val="008D265D"/>
    <w:rsid w:val="008F3C25"/>
    <w:rsid w:val="009144CF"/>
    <w:rsid w:val="00941B66"/>
    <w:rsid w:val="00BD3637"/>
    <w:rsid w:val="00D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9172"/>
  <w15:docId w15:val="{33F0AD95-9D25-4789-9064-EF3B476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10" w:righ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rsid w:val="009144C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144CF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44CF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4CF"/>
    <w:pPr>
      <w:ind w:left="720"/>
      <w:contextualSpacing/>
    </w:pPr>
  </w:style>
  <w:style w:type="paragraph" w:customStyle="1" w:styleId="ConsPlusNormal">
    <w:name w:val="ConsPlusNormal"/>
    <w:rsid w:val="0091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BD3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637"/>
    <w:pPr>
      <w:widowControl w:val="0"/>
      <w:shd w:val="clear" w:color="auto" w:fill="FFFFFF"/>
      <w:spacing w:before="720" w:after="300" w:line="334" w:lineRule="exact"/>
      <w:ind w:right="0" w:firstLine="0"/>
    </w:pPr>
    <w:rPr>
      <w:color w:val="auto"/>
      <w:szCs w:val="28"/>
    </w:rPr>
  </w:style>
  <w:style w:type="character" w:customStyle="1" w:styleId="25">
    <w:name w:val="Заголовок №2_"/>
    <w:basedOn w:val="a0"/>
    <w:link w:val="26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BD3637"/>
    <w:pPr>
      <w:widowControl w:val="0"/>
      <w:shd w:val="clear" w:color="auto" w:fill="FFFFFF"/>
      <w:spacing w:after="180" w:line="0" w:lineRule="atLeast"/>
      <w:ind w:right="0" w:firstLine="0"/>
      <w:jc w:val="left"/>
      <w:outlineLvl w:val="1"/>
    </w:pPr>
    <w:rPr>
      <w:b/>
      <w:bCs/>
      <w:color w:val="auto"/>
      <w:szCs w:val="28"/>
    </w:rPr>
  </w:style>
  <w:style w:type="paragraph" w:customStyle="1" w:styleId="80">
    <w:name w:val="Основной текст (8)"/>
    <w:basedOn w:val="a"/>
    <w:link w:val="8"/>
    <w:rsid w:val="00BD3637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character" w:customStyle="1" w:styleId="7">
    <w:name w:val="Основной текст (7)_"/>
    <w:basedOn w:val="a0"/>
    <w:link w:val="70"/>
    <w:rsid w:val="00BD363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D3637"/>
    <w:pPr>
      <w:widowControl w:val="0"/>
      <w:shd w:val="clear" w:color="auto" w:fill="FFFFFF"/>
      <w:spacing w:before="60" w:after="0" w:line="0" w:lineRule="atLeast"/>
      <w:ind w:right="0" w:firstLine="0"/>
      <w:jc w:val="right"/>
    </w:pPr>
    <w:rPr>
      <w:b/>
      <w:bCs/>
      <w:color w:val="auto"/>
      <w:spacing w:val="-10"/>
      <w:sz w:val="21"/>
      <w:szCs w:val="21"/>
    </w:rPr>
  </w:style>
  <w:style w:type="table" w:styleId="a8">
    <w:name w:val="Table Grid"/>
    <w:basedOn w:val="a1"/>
    <w:uiPriority w:val="59"/>
    <w:rsid w:val="00BD3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Гилязев Марсель Магданович</dc:creator>
  <cp:keywords/>
  <cp:lastModifiedBy>Пользователь</cp:lastModifiedBy>
  <cp:revision>23</cp:revision>
  <cp:lastPrinted>2022-12-08T10:58:00Z</cp:lastPrinted>
  <dcterms:created xsi:type="dcterms:W3CDTF">2022-11-10T03:45:00Z</dcterms:created>
  <dcterms:modified xsi:type="dcterms:W3CDTF">2023-02-02T06:16:00Z</dcterms:modified>
</cp:coreProperties>
</file>