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480" w:rsidRPr="00913480" w:rsidRDefault="00F60A8C" w:rsidP="009134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</w:t>
      </w:r>
      <w:r w:rsidR="00913480" w:rsidRPr="009134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право на получение налогового вычета за физкультурно-оздоровительные услуги</w:t>
      </w:r>
    </w:p>
    <w:p w:rsidR="00913480" w:rsidRDefault="00913480" w:rsidP="00913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480" w:rsidRPr="00913480" w:rsidRDefault="00913480" w:rsidP="00913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913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Налоговым кодексом Российской Федерации предусмотрено право налогоплательщика на получение социального налогового вычета за физкультурно-оздоровительные услуги, оказанные ему, его детям (в том числе усыновленным) в возрасте до 18 лет (до 24 лет, если дети (в том числе усыновленные) являются обучающимися по очной форме обучения в организациях, осуществляющих образовательную деятельность), подопечным в возрасте до 18 лет физкультурно-спортивными организациями, индивидуальными предпринимателями, осуществляющими деятельность в области физической культуры и спорта в качестве основного вида деятельности (п. 7 ч. 1 ст. 219 Налогового кодекса Российской Федерации).</w:t>
      </w:r>
    </w:p>
    <w:p w:rsidR="00913480" w:rsidRPr="00913480" w:rsidRDefault="00913480" w:rsidP="00913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из необходимых условий получения указанного налогового вычета является включение физкультурно-оздоровительных услуг, за которые полагается социальный налоговый вычет, в перечень видов физкультурно-оздоровительных услуг, утверждаемый Правительством Российской Федерации.</w:t>
      </w:r>
    </w:p>
    <w:p w:rsidR="00913480" w:rsidRPr="00913480" w:rsidRDefault="00913480" w:rsidP="00913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физкультурно-спортивная организация, индивидуальный предприниматель должны быть включены в перечень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сформированный на соответствующий налоговый период. Данный перечень ежегодно формируется Министерством спорта Российской Федерации.</w:t>
      </w:r>
    </w:p>
    <w:p w:rsidR="00913480" w:rsidRPr="00913480" w:rsidRDefault="00913480" w:rsidP="00913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4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 социальный налоговый вычет предоставляется при представлении налогоплательщиком в налоговый орган документов, подтверждающих его фактические расходы на оплату физкультурно-оздоровительных услуг, а именно копий договора на оказание физкультурно-оздоровительных услуг и кассового чека, выданного на бумажном носителе или направленного в электронной форме в соответствии с требованиями, установленными Федеральным законом от 22 мая 2003 года № 54-ФЗ «О применении контрольно-кассовой техники при осуществлении расчетов в Российской Федерации».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913480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33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1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8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2022-12-08T06:30:00Z</dcterms:modified>
</cp:coreProperties>
</file>