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46" w:rsidRDefault="000F0446" w:rsidP="00415266">
      <w:pPr>
        <w:spacing w:after="0" w:line="870" w:lineRule="atLeast"/>
        <w:ind w:left="-567" w:firstLine="283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Памятка (выдержки из закона)</w:t>
      </w:r>
    </w:p>
    <w:p w:rsidR="00415266" w:rsidRPr="00415266" w:rsidRDefault="00415266" w:rsidP="00415266">
      <w:pPr>
        <w:spacing w:after="0" w:line="870" w:lineRule="atLeast"/>
        <w:ind w:left="-567" w:firstLine="2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8"/>
          <w:szCs w:val="28"/>
          <w:lang w:eastAsia="ru-RU"/>
        </w:rPr>
        <w:t>Ответственность за распространение экстремистских материалов</w:t>
      </w:r>
      <w:r w:rsidRPr="0041526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bookmarkEnd w:id="0"/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13 Федерального закона № 114-ФЗ от 25.07.2002 «О противодействии экстремистской деятельности» на территории Российской Федерации запрещается распространение экстремистских материалов, запрещается разжигание социальной, расовой, национальной и религиозной розни, унижения достоинства человека в зависимости от его пола, расы, национальности, языка, происхождения, отношения к религии, а также их производство и хранение в целях распространения.</w:t>
      </w:r>
      <w:proofErr w:type="gramEnd"/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эти действия может наступать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административная либо уголовная ответственность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этом под распространением судебная практика понимает, в том числе, их размещение на страницах Интернет в свободном доступе для других пользователей. 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280 УК РФ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уголовную ответственность за публичные призывы к осуществлению экстремистской деятельности.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Статья 282 УК РФ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уголовную ответственность за возбуждение ненависти и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 либо социальной группе, совершенные публично либо с использованием средств массовой информации. По этим статьям предусмотрено наказание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5 лет лишения свободы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противоправные действия могут выражаться в публичных выкриках, размещении в средствах массовой информации и сети Интернет материалов, изготовлении и расклеивании листовок, размещении на фасадах зданий надписей и изображений, если все эти действия носят экстремистский характер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Уголовным Кодексом РФ установлена ответственность за причинение вреда здоровью человека по мотивам политической, идеологической, расовой, национальной или религиозной ненависти и вражды. На территории нашей области имели место факты избиения группой подростков случайных прохожих с не славянской внешностью.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Правоохранительными органами области в ходе систематического мониторинга сети Интернет выявляются публикации либо видеоролики, которые уже признаны судами Российской Федерации в качестве экстремистских материалов и внесены в соответствующий федеральный список экстремистских материалов. По результатам проверок лица, разместившие такие материалы на своих страницах общего доступа, привлекаются к административной ответственности по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ст. 20.29 Кодекса РФ об административных правонарушениях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gramStart"/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наказание</w:t>
      </w:r>
      <w:proofErr w:type="gramEnd"/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штрафа в размере до 3 тысяч рублей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Предусмотрен также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административный арест сроком до 15 суток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Статьей 20.3 Кодекса РФ об административных правонарушениях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предусмотрена ответственность в виде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штрафа в размере до 1 тысячи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или административного 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ареста сроком до 15 суток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публичное демонстрирование нацистской атрибутики или символики, либо сходных с ней изображений. Для нашей страны, победившей фашизм и потерявшей более 20 миллионов человек в борьбе с ним, это явление приобретает особый цинизм. Можно себе представить какие чувства испытывает седой ветеран, видя на заборе или фасаде дома изображение фашистской свастики. </w:t>
      </w:r>
    </w:p>
    <w:p w:rsidR="00415266" w:rsidRPr="00415266" w:rsidRDefault="00415266" w:rsidP="00415266">
      <w:pPr>
        <w:spacing w:after="30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Часть 2 статьи 214 Уголовного Кодекса РФ</w:t>
      </w: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уголовную ответственность за осквернение зданий и сооружений, порчу имущества на общественном транспорте или в иных общественных местах, совершенные по мотивам политической, идеологической расовой, национальной или религиозной ненависти или вражды. За эти деяния установлена ответственность в виде</w:t>
      </w:r>
      <w:r w:rsidRPr="004152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лишения свободы сроком до 3 лет.</w:t>
      </w:r>
    </w:p>
    <w:p w:rsidR="00415266" w:rsidRPr="00415266" w:rsidRDefault="00415266" w:rsidP="00415266">
      <w:pPr>
        <w:spacing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2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наказания такие поступки должны, прежде всего, получать осуждение с нравственной точки зрения от каждого из нас. Мы не должны быть равнодушными к таким явлениям.</w:t>
      </w:r>
    </w:p>
    <w:p w:rsidR="00415266" w:rsidRPr="00415266" w:rsidRDefault="00415266" w:rsidP="00415266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415266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41526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415266" w:rsidRDefault="00415266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B55C0" w:rsidRPr="008B55C0" w:rsidRDefault="008B55C0" w:rsidP="008B55C0">
      <w:pPr>
        <w:spacing w:after="0" w:line="240" w:lineRule="auto"/>
        <w:ind w:left="-567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ДЛЯ РОДИТЕЛЕЙ ПО ПРОТИВОДЕЙСТВИЮ ЭКСТРЕМИЗМУ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действует Федеральный закон «О противодействии экстремистской деятельности», в котором определены правовые и организационные основы противодействия экстремистской деятельности, а также устанавливается ответственность за ее осуществление.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«экстремизм»? В самом широком смысле слова экстремизм - это любое превышение пределов допустимого, при наличии злого смысла или умысла.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«экстремизм» происходит от латинского слова </w:t>
      </w:r>
      <w:proofErr w:type="spellStart"/>
      <w:proofErr w:type="gramStart"/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</w:t>
      </w:r>
      <w:proofErr w:type="gramEnd"/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tremus</w:t>
      </w:r>
      <w:proofErr w:type="spellEnd"/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крайний. Под экстремизмом принято понимать «приверженность к крайним взглядам и мерам», а слово «экстремист» трактуется как человек, придерживающийся крайних взглядов, сторонник крайних мер.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Молодежный экстремизм представляет собой особую форму активности молодых людей, которая выходит за рамки общепринятых норм, типов, форм поведения и направлена на разрушение социальной системы или какой-либо ее части.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ярким проявлением экстремизма является национализм, идея национального превосходства. Идеи национального превосходства, неприязненного отношения к иностранным гражданам наиболее распространены среди несовершеннолетних, которые в силу психологических и возрастных особенностей личности не способны в должной мере оценивать противоправность своих взглядов и идей.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 являются легкой добычей преступников, поэтому изначально хулиганские, граничащие с преступлениями выходки становятся впоследствии основой проявления экстремистской деятельности, при этом наиболее подвластны влиянию взрослых преступных элементов молодые люди подросткового возраста. В подавляющем большинстве членами молодежных экстремистских группировок выступают молодые люди в возрасте от 14 до 20 лет.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в профилактических целях необходимо изучить круг общения несовершеннолетнего: в школе, на улице, их возраст, увлечения, (музыкальное направление, </w:t>
      </w: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репертуар прочитанных и читаемых в настоящее время книг, сюжеты просмотренных фильмов и т.п.).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знать: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организован досуг ребенка и лиц, с которыми он общается, посещают ли дополнительные занятия, спортивные секции;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 несовершеннолетний увлекается в свободное от учебы время;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какому стилю одежды несовершеннолетний отдает предпочтение, его прическа, атрибуты и аксессуары, обувь и др.;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каких политических и религиозных убеждений придерживается несовершеннолетний, сопровождаются ли они нетерпимостью к другим национальностям, религиям, представителям социальных групп (водителям общественного транспорта, продавцам магазинов, педагогам в образовательных учреждениях, обучающимся в образовательных учреждениях и т.п.);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организован интерьер личной комнаты несовершеннолетнего, наличие военной атрибутики, постеры и плакаты, содержащие информацию о нетерпимости к другим национальностям, определенным музыкальным группам, спортивным командам, и т.п., а также имеющиеся в комнате надписи, унижающие честь и достоинство других национальностей и вероисповедания;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необходимо осуществлять просмотр документов, содержащихся в персональном компьютере несовершеннолетнего.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следует учесть, что агрессивное поведение с чертами расовой, этнической и религиозной неприязни возникает на ранних стадиях индивидуального развития, и если остается без должного внимания, то может закрепиться или обостриться по мере взросления подростка. Поэтому, чем раньше начнется профилактическая работа с несовершеннолетними, тем больше шансов избежать агрессивного поведения во взрослой жизни. Профилактическая работа позволит предупреждать противоправные действия детей.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попал под влияние экстремистской организации, родителям стоит действовать надо быстро и решительно, но не следует осуждать увлечение ребенка. Это может привести к протесту.  Необходимо выяснить причину экстремистского настроения. В беседе с ребенком родитель должен постараться узнать, зачем подростку это нужно.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необходимо убедить ребенка в том, что для переустройства мира он сможет гораздо больше, если будет учиться дальше и как можно лучше. Станет специалистом и профессионалом, к мнению которого будет прислушиваться общество.</w:t>
      </w:r>
    </w:p>
    <w:p w:rsidR="008B55C0" w:rsidRPr="008B55C0" w:rsidRDefault="008B55C0" w:rsidP="008B55C0">
      <w:pPr>
        <w:spacing w:before="150" w:after="150" w:line="240" w:lineRule="auto"/>
        <w:ind w:left="-567" w:firstLine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условием общения должны быть мягкость и ненавязчивость.</w:t>
      </w:r>
    </w:p>
    <w:p w:rsidR="00F234F2" w:rsidRPr="008B55C0" w:rsidRDefault="00F234F2" w:rsidP="008B55C0">
      <w:pPr>
        <w:ind w:left="-567" w:firstLine="283"/>
        <w:rPr>
          <w:rFonts w:ascii="Times New Roman" w:hAnsi="Times New Roman" w:cs="Times New Roman"/>
          <w:sz w:val="24"/>
          <w:szCs w:val="24"/>
        </w:rPr>
      </w:pPr>
    </w:p>
    <w:sectPr w:rsidR="00F234F2" w:rsidRPr="008B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46" w:rsidRDefault="000F0446" w:rsidP="000F0446">
      <w:pPr>
        <w:spacing w:after="0" w:line="240" w:lineRule="auto"/>
      </w:pPr>
      <w:r>
        <w:separator/>
      </w:r>
    </w:p>
  </w:endnote>
  <w:endnote w:type="continuationSeparator" w:id="0">
    <w:p w:rsidR="000F0446" w:rsidRDefault="000F0446" w:rsidP="000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46" w:rsidRDefault="000F0446" w:rsidP="000F0446">
      <w:pPr>
        <w:spacing w:after="0" w:line="240" w:lineRule="auto"/>
      </w:pPr>
      <w:r>
        <w:separator/>
      </w:r>
    </w:p>
  </w:footnote>
  <w:footnote w:type="continuationSeparator" w:id="0">
    <w:p w:rsidR="000F0446" w:rsidRDefault="000F0446" w:rsidP="000F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0E"/>
    <w:rsid w:val="000F0446"/>
    <w:rsid w:val="00415266"/>
    <w:rsid w:val="008B55C0"/>
    <w:rsid w:val="008B5B0E"/>
    <w:rsid w:val="00F2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446"/>
  </w:style>
  <w:style w:type="paragraph" w:styleId="a5">
    <w:name w:val="footer"/>
    <w:basedOn w:val="a"/>
    <w:link w:val="a6"/>
    <w:uiPriority w:val="99"/>
    <w:unhideWhenUsed/>
    <w:rsid w:val="000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446"/>
  </w:style>
  <w:style w:type="paragraph" w:styleId="a5">
    <w:name w:val="footer"/>
    <w:basedOn w:val="a"/>
    <w:link w:val="a6"/>
    <w:uiPriority w:val="99"/>
    <w:unhideWhenUsed/>
    <w:rsid w:val="000F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5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2016-12-19T08:12:00Z</dcterms:created>
  <dcterms:modified xsi:type="dcterms:W3CDTF">2016-12-19T09:58:00Z</dcterms:modified>
</cp:coreProperties>
</file>