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A3" w:rsidRPr="00540EA3" w:rsidRDefault="00540EA3" w:rsidP="00540EA3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EA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EA3" w:rsidRPr="00540EA3" w:rsidRDefault="00540EA3" w:rsidP="00540E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E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EA3" w:rsidRPr="00895AE3" w:rsidRDefault="00540EA3" w:rsidP="00540EA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3C4052"/>
          <w:sz w:val="48"/>
          <w:szCs w:val="48"/>
          <w:lang w:eastAsia="ru-RU"/>
        </w:rPr>
      </w:pPr>
      <w:r w:rsidRPr="00540EA3">
        <w:rPr>
          <w:rFonts w:ascii="Arial" w:eastAsia="Times New Roman" w:hAnsi="Arial" w:cs="Arial"/>
          <w:color w:val="3C4052"/>
          <w:sz w:val="38"/>
          <w:szCs w:val="38"/>
          <w:lang w:eastAsia="ru-RU"/>
        </w:rPr>
        <w:t> </w:t>
      </w:r>
      <w:hyperlink r:id="rId4" w:history="1">
        <w:r w:rsidRPr="00895AE3">
          <w:rPr>
            <w:rFonts w:ascii="Times New Roman" w:eastAsia="Times New Roman" w:hAnsi="Times New Roman" w:cs="Times New Roman"/>
            <w:b/>
            <w:bCs/>
            <w:caps/>
            <w:color w:val="FFFFFF"/>
            <w:spacing w:val="5"/>
            <w:sz w:val="48"/>
            <w:szCs w:val="48"/>
            <w:lang w:eastAsia="ru-RU"/>
          </w:rPr>
          <w:t>ЗАДАТЬ ВОПРОС</w:t>
        </w:r>
      </w:hyperlink>
      <w:r w:rsidRPr="00895AE3">
        <w:rPr>
          <w:rFonts w:ascii="Times New Roman" w:eastAsia="Times New Roman" w:hAnsi="Times New Roman" w:cs="Times New Roman"/>
          <w:b/>
          <w:bCs/>
          <w:color w:val="3C4052"/>
          <w:sz w:val="48"/>
          <w:szCs w:val="48"/>
          <w:lang w:eastAsia="ru-RU"/>
        </w:rPr>
        <w:t xml:space="preserve"> Памятка </w:t>
      </w:r>
    </w:p>
    <w:p w:rsidR="00540EA3" w:rsidRPr="00895AE3" w:rsidRDefault="00540EA3" w:rsidP="00540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4052"/>
          <w:sz w:val="44"/>
          <w:szCs w:val="44"/>
          <w:lang w:eastAsia="ru-RU"/>
        </w:rPr>
      </w:pPr>
      <w:r w:rsidRPr="00895AE3">
        <w:rPr>
          <w:rFonts w:ascii="Times New Roman" w:eastAsia="Times New Roman" w:hAnsi="Times New Roman" w:cs="Times New Roman"/>
          <w:b/>
          <w:bCs/>
          <w:color w:val="3C4052"/>
          <w:sz w:val="44"/>
          <w:szCs w:val="44"/>
          <w:lang w:eastAsia="ru-RU"/>
        </w:rPr>
        <w:t>по профилактике африканской чумы свиней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Обращаем Ваше внимание на необходимость строгого соблюдения санитарно-ветеринарных правил содержания домашних животных, проведения профилактических мероприятий, а также своевременной ликвидации возможных локальных вспышек африканской чумы свиней.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Африканская чума свиней (АЧС) - вирусная болезнь, которая характеризуется </w:t>
      </w:r>
      <w:proofErr w:type="spellStart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сверхострым</w:t>
      </w:r>
      <w:proofErr w:type="spellEnd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, острым, реже хроническим течением и большой летальностью. Болеют АЧС домашние и дикие свиньи независимо от возраста и породы. Опасности для жизни и здоровья людей не представляет.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Возбудителем АЧС является вирус, крайне устойчивый к физическому и химическому воздействию,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 Между заражением и проявлением клинических признаков может пройти от 2 до 22 суток. При остром течении болезни возможна внезапная гибель животных либо их гибель в течение 1-3 дней после появления первых признаков болезни: повышенная</w:t>
      </w:r>
      <w:r w:rsidRPr="00540EA3">
        <w:rPr>
          <w:rFonts w:ascii="Arial" w:eastAsia="Times New Roman" w:hAnsi="Arial" w:cs="Arial"/>
          <w:color w:val="3C4052"/>
          <w:sz w:val="38"/>
          <w:szCs w:val="38"/>
          <w:lang w:eastAsia="ru-RU"/>
        </w:rPr>
        <w:t xml:space="preserve"> </w:t>
      </w: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температура тела (41–42 градусов), учащенное дыхание и покраснение кожи. На различных участках кожных покровов животных могут появиться фиолетово-красные пятна, не бледнеющие при надавливании. </w:t>
      </w: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u w:val="single"/>
          <w:lang w:eastAsia="ru-RU"/>
        </w:rPr>
        <w:t>Сре</w:t>
      </w:r>
      <w:proofErr w:type="gramStart"/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u w:val="single"/>
          <w:lang w:eastAsia="ru-RU"/>
        </w:rPr>
        <w:t>дств дл</w:t>
      </w:r>
      <w:proofErr w:type="gramEnd"/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u w:val="single"/>
          <w:lang w:eastAsia="ru-RU"/>
        </w:rPr>
        <w:t>я лечения и профилактики болезни не существует! Гибель может достигать 100 %!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Это должны знать все!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К вспышкам АЧС (до 45 % от общего количества неблагополучных пунктов по стране) </w:t>
      </w: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приводит скармливание свиньям не проваренных пищевых отходов.</w:t>
      </w: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 В этой связи, несмотря на их доступность и дешевизну, не скармливайте свиньям пищевые </w:t>
      </w: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lastRenderedPageBreak/>
        <w:t>отходы из пунктов общественного питания (придорожные кафе, шашлычные и т.д.). Особенную опасность в этом плане представляют пункты общепита расположенные на автодорогах, проходящих через неблагополучные субъекты Российской Федерации.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Другим источником заражения свиней АЧС являются: боенские отходы, </w:t>
      </w: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 xml:space="preserve">остатки сырого </w:t>
      </w:r>
      <w:proofErr w:type="spellStart"/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мясосырья</w:t>
      </w:r>
      <w:proofErr w:type="spellEnd"/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 xml:space="preserve"> от диких кабанов, комбикорма и </w:t>
      </w:r>
      <w:proofErr w:type="spellStart"/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зернопродукты</w:t>
      </w:r>
      <w:proofErr w:type="spellEnd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, а также молодняк, приобретаемые у различного рода торговцев и реализуемые с автомашин, приехавших в регион из других субъектов Российской Федерации. Установлены случаи заболевания свиней после скармливания им кукурузы, оставшейся после уборки урожая на полях, так как такие поля любят посещать дикие кабаны, и травяной подкормки, скошенной у границ леса, где регистрировались случаи АЧС.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Мероприятия по предупреждению заноса возбудителя АЧС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В целях предотвращения заноса вируса африканской чумы свиней </w:t>
      </w: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необходимо: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1. Соблюдать требования зоогигиенических норм и правила содержания свиней, приобретать корма из благополучных по заболеваниям свиней территорий и проводить их термическую обработку перед скармливанием;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3. Обеспечить работу хозяйства по закрытому типу (</w:t>
      </w:r>
      <w:proofErr w:type="gramStart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без</w:t>
      </w:r>
      <w:proofErr w:type="gramEnd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 </w:t>
      </w:r>
      <w:proofErr w:type="gramStart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выгульное</w:t>
      </w:r>
      <w:proofErr w:type="gramEnd"/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 xml:space="preserve"> содержание свиней, в том числе не допускать контакта свиней с другими животными – 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лиц;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– регистрировать в государственных ветеринарных учреждениях и сельских администрациях;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lastRenderedPageBreak/>
        <w:t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специалиста);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6. Не выбрасывать трупы животных, отходы от их содержания и переработки на свалки, обочины дорог;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7.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  <w:t> </w:t>
      </w: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Помните, за нарушение правил по карантину и других ветеринарно-санитарных правил борьбы с африканской чумой свиней виновные привлекаются к ответственности в порядке, предусмотренном действующим законодательством!!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  <w:r w:rsidRPr="00B618DF">
        <w:rPr>
          <w:rFonts w:ascii="Times New Roman" w:eastAsia="Times New Roman" w:hAnsi="Times New Roman" w:cs="Times New Roman"/>
          <w:b/>
          <w:bCs/>
          <w:color w:val="3C4052"/>
          <w:sz w:val="32"/>
          <w:szCs w:val="32"/>
          <w:lang w:eastAsia="ru-RU"/>
        </w:rPr>
        <w:t>Принимайте участие в переводе личного подобного хозяйства на альтернативное направление – выращивание крупного и мелкого рогатого скота, птицы, кроликов.</w:t>
      </w:r>
    </w:p>
    <w:p w:rsidR="00B618DF" w:rsidRPr="00B618DF" w:rsidRDefault="00B618DF" w:rsidP="00B618DF">
      <w:pPr>
        <w:rPr>
          <w:rFonts w:ascii="Times New Roman" w:hAnsi="Times New Roman" w:cs="Times New Roman"/>
          <w:sz w:val="32"/>
          <w:szCs w:val="32"/>
        </w:rPr>
      </w:pPr>
      <w:r w:rsidRPr="00B618DF">
        <w:rPr>
          <w:rFonts w:ascii="Times New Roman" w:hAnsi="Times New Roman" w:cs="Times New Roman"/>
          <w:sz w:val="32"/>
          <w:szCs w:val="32"/>
        </w:rPr>
        <w:t xml:space="preserve">      Телефон «горячей линии» Главного управления ветеринарии  Республики Башкортостан - (347)218 -10-18, (347)218-10-16 , 8-800-75-55-828</w:t>
      </w:r>
    </w:p>
    <w:p w:rsidR="00B618DF" w:rsidRPr="00B618DF" w:rsidRDefault="00B618DF" w:rsidP="00B618DF">
      <w:pPr>
        <w:rPr>
          <w:rFonts w:ascii="Times New Roman" w:hAnsi="Times New Roman" w:cs="Times New Roman"/>
          <w:sz w:val="32"/>
          <w:szCs w:val="32"/>
        </w:rPr>
      </w:pPr>
      <w:r w:rsidRPr="00B618DF">
        <w:rPr>
          <w:rFonts w:ascii="Times New Roman" w:hAnsi="Times New Roman" w:cs="Times New Roman"/>
          <w:sz w:val="32"/>
          <w:szCs w:val="32"/>
        </w:rPr>
        <w:t xml:space="preserve">       Телефон </w:t>
      </w:r>
      <w:proofErr w:type="spellStart"/>
      <w:r w:rsidRPr="00B618DF">
        <w:rPr>
          <w:rFonts w:ascii="Times New Roman" w:hAnsi="Times New Roman" w:cs="Times New Roman"/>
          <w:sz w:val="32"/>
          <w:szCs w:val="32"/>
        </w:rPr>
        <w:t>Дюртюлинской</w:t>
      </w:r>
      <w:proofErr w:type="spellEnd"/>
      <w:r w:rsidRPr="00B618DF">
        <w:rPr>
          <w:rFonts w:ascii="Times New Roman" w:hAnsi="Times New Roman" w:cs="Times New Roman"/>
          <w:sz w:val="32"/>
          <w:szCs w:val="32"/>
        </w:rPr>
        <w:t xml:space="preserve"> районной ветеринарной станции (34787) 3-65-83</w:t>
      </w:r>
    </w:p>
    <w:p w:rsidR="00540EA3" w:rsidRPr="00B618DF" w:rsidRDefault="00540EA3" w:rsidP="00540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32"/>
          <w:szCs w:val="32"/>
          <w:lang w:eastAsia="ru-RU"/>
        </w:rPr>
      </w:pPr>
    </w:p>
    <w:p w:rsidR="004119AD" w:rsidRPr="00B618DF" w:rsidRDefault="004119AD">
      <w:pPr>
        <w:rPr>
          <w:rFonts w:ascii="Times New Roman" w:hAnsi="Times New Roman" w:cs="Times New Roman"/>
          <w:sz w:val="32"/>
          <w:szCs w:val="32"/>
        </w:rPr>
      </w:pPr>
    </w:p>
    <w:sectPr w:rsidR="004119AD" w:rsidRPr="00B618DF" w:rsidSect="004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40EA3"/>
    <w:rsid w:val="004119AD"/>
    <w:rsid w:val="00540EA3"/>
    <w:rsid w:val="0084168D"/>
    <w:rsid w:val="00895AE3"/>
    <w:rsid w:val="009E7F8D"/>
    <w:rsid w:val="00B6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E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E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E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buttons">
    <w:name w:val="header__buttons"/>
    <w:basedOn w:val="a0"/>
    <w:rsid w:val="00540EA3"/>
  </w:style>
  <w:style w:type="character" w:customStyle="1" w:styleId="crumbsitem--last">
    <w:name w:val="crumbs__item--last"/>
    <w:basedOn w:val="a0"/>
    <w:rsid w:val="00540EA3"/>
  </w:style>
  <w:style w:type="paragraph" w:styleId="a4">
    <w:name w:val="Normal (Web)"/>
    <w:basedOn w:val="a"/>
    <w:uiPriority w:val="99"/>
    <w:semiHidden/>
    <w:unhideWhenUsed/>
    <w:rsid w:val="0054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479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93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622">
                  <w:marLeft w:val="0"/>
                  <w:marRight w:val="0"/>
                  <w:marTop w:val="1680"/>
                  <w:marBottom w:val="1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v.tatarstan.ru/recep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КУС</cp:lastModifiedBy>
  <cp:revision>3</cp:revision>
  <dcterms:created xsi:type="dcterms:W3CDTF">2021-02-10T05:37:00Z</dcterms:created>
  <dcterms:modified xsi:type="dcterms:W3CDTF">2021-02-10T07:11:00Z</dcterms:modified>
</cp:coreProperties>
</file>