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21" w:rsidRPr="00905621" w:rsidRDefault="00905621" w:rsidP="0056456F">
      <w:pPr>
        <w:pStyle w:val="Style3"/>
        <w:widowControl/>
        <w:spacing w:line="276" w:lineRule="auto"/>
        <w:ind w:right="10" w:firstLine="851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t>В настоящее время на территории Российской Федерации образуется порядка 60 млн. тонн твердых коммунальных отходов (ТКО). Данная цифра с каждым годом растет. При таких темпах образования отходов в стране в прямом смысле слова через несколько лет наступит настоящий</w:t>
      </w:r>
      <w:r>
        <w:rPr>
          <w:rStyle w:val="FontStyle22"/>
          <w:sz w:val="28"/>
          <w:szCs w:val="28"/>
        </w:rPr>
        <w:t xml:space="preserve"> </w:t>
      </w:r>
      <w:r w:rsidRPr="00905621">
        <w:rPr>
          <w:rStyle w:val="FontStyle22"/>
          <w:sz w:val="28"/>
          <w:szCs w:val="28"/>
        </w:rPr>
        <w:t>коллапс.</w:t>
      </w:r>
    </w:p>
    <w:p w:rsidR="00905621" w:rsidRPr="00905621" w:rsidRDefault="00905621" w:rsidP="0056456F">
      <w:pPr>
        <w:pStyle w:val="Style3"/>
        <w:widowControl/>
        <w:spacing w:line="276" w:lineRule="auto"/>
        <w:ind w:firstLine="851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t xml:space="preserve">Полигоны, куда вывозится отходы, уже не справляются с нагрузкой. Для Республики Башкортостан эта проблема стоит особенно остро. В Республике </w:t>
      </w:r>
      <w:r>
        <w:rPr>
          <w:rStyle w:val="FontStyle22"/>
          <w:sz w:val="28"/>
          <w:szCs w:val="28"/>
        </w:rPr>
        <w:t xml:space="preserve">Башкортостан </w:t>
      </w:r>
      <w:r w:rsidRPr="00905621">
        <w:rPr>
          <w:rStyle w:val="FontStyle22"/>
          <w:sz w:val="28"/>
          <w:szCs w:val="28"/>
        </w:rPr>
        <w:t>всего 36 полигонов, соответствующих санитарным требованиям и внесенных в реестр ГРОРО. Остальные свалки несанкционированные. И их около 3500. Токсичные вещества, которые там накапливаются, загрязняют почву и воду, что угрожает здоровью и жизни людей.</w:t>
      </w:r>
    </w:p>
    <w:p w:rsidR="00905621" w:rsidRPr="00905621" w:rsidRDefault="00905621" w:rsidP="0056456F">
      <w:pPr>
        <w:pStyle w:val="Style3"/>
        <w:widowControl/>
        <w:spacing w:line="276" w:lineRule="auto"/>
        <w:ind w:firstLine="851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t>Совершенно очевидно, что реформа системы обращения с отходами необходима нашей стране. Иначе мы попросту утонем в отходах. В настоящее время в России формируется институт региональных операторов. Региональный оператор по обращению с ТКО будут отвечать за всю цепочку: транспортирование, обработку, обезвреживание и захоронение отходов. Это позволит значительно снизить экологическую нагрузку, обеспечить безопасность и сохранить здоровье людей.</w:t>
      </w:r>
    </w:p>
    <w:p w:rsidR="00905621" w:rsidRPr="00905621" w:rsidRDefault="00905621" w:rsidP="0056456F">
      <w:pPr>
        <w:pStyle w:val="Style3"/>
        <w:widowControl/>
        <w:spacing w:line="276" w:lineRule="auto"/>
        <w:ind w:firstLine="851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t xml:space="preserve">Термин «твердые коммунальные отходы» введен 1 января 2015 года и пришел на смену ТБО (твердым бытовым отходам), а обращение с ТКО стало одной из коммунальных услуг. Это предусмотрено </w:t>
      </w:r>
      <w:proofErr w:type="gramStart"/>
      <w:r w:rsidRPr="00905621">
        <w:rPr>
          <w:rStyle w:val="FontStyle22"/>
          <w:sz w:val="28"/>
          <w:szCs w:val="28"/>
        </w:rPr>
        <w:t>ч</w:t>
      </w:r>
      <w:proofErr w:type="gramEnd"/>
      <w:r w:rsidRPr="00905621">
        <w:rPr>
          <w:rStyle w:val="FontStyle22"/>
          <w:sz w:val="28"/>
          <w:szCs w:val="28"/>
        </w:rPr>
        <w:t>.4 ст. 154 ЖК РФ.</w:t>
      </w:r>
    </w:p>
    <w:p w:rsidR="00905621" w:rsidRPr="00905621" w:rsidRDefault="00905621" w:rsidP="0056456F">
      <w:pPr>
        <w:pStyle w:val="Style3"/>
        <w:widowControl/>
        <w:spacing w:line="276" w:lineRule="auto"/>
        <w:ind w:firstLine="851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t>Твердые коммунальные отходы - это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твёрдым коммунальным отходам также относятся отходы,    образующиеся    в процессе   деят</w:t>
      </w:r>
      <w:r>
        <w:rPr>
          <w:rStyle w:val="FontStyle22"/>
          <w:sz w:val="28"/>
          <w:szCs w:val="28"/>
        </w:rPr>
        <w:t xml:space="preserve">ельности    юридических    лиц, </w:t>
      </w:r>
      <w:r w:rsidRPr="00905621">
        <w:rPr>
          <w:rStyle w:val="FontStyle22"/>
          <w:sz w:val="28"/>
          <w:szCs w:val="28"/>
        </w:rPr>
        <w:t>индивидуальных</w:t>
      </w:r>
      <w:r>
        <w:rPr>
          <w:rStyle w:val="FontStyle22"/>
          <w:sz w:val="28"/>
          <w:szCs w:val="28"/>
        </w:rPr>
        <w:t xml:space="preserve"> п</w:t>
      </w:r>
      <w:r w:rsidRPr="00905621">
        <w:rPr>
          <w:rStyle w:val="FontStyle22"/>
          <w:sz w:val="28"/>
          <w:szCs w:val="28"/>
        </w:rPr>
        <w:t>редпринимателей и подобные по составу отходам, образующимся в жилых помещениях в процессе потребления физическими лицами.</w:t>
      </w:r>
    </w:p>
    <w:p w:rsidR="00905621" w:rsidRPr="00905621" w:rsidRDefault="00905621" w:rsidP="0056456F">
      <w:pPr>
        <w:pStyle w:val="Style3"/>
        <w:widowControl/>
        <w:spacing w:line="276" w:lineRule="auto"/>
        <w:ind w:firstLine="851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t xml:space="preserve">В настоящее время обращением с ТКО занимаются одновременно несколько организаций. А именно, транспортирует ТКО одна организация, а обрабатывает, обезвреживает, утилизирует, </w:t>
      </w:r>
      <w:proofErr w:type="spellStart"/>
      <w:r w:rsidRPr="00905621">
        <w:rPr>
          <w:rStyle w:val="FontStyle22"/>
          <w:sz w:val="28"/>
          <w:szCs w:val="28"/>
        </w:rPr>
        <w:t>захоранивает</w:t>
      </w:r>
      <w:proofErr w:type="spellEnd"/>
      <w:r w:rsidRPr="00905621">
        <w:rPr>
          <w:rStyle w:val="FontStyle22"/>
          <w:sz w:val="28"/>
          <w:szCs w:val="28"/>
        </w:rPr>
        <w:t xml:space="preserve"> - другая. Весь процесс не был сосредоточен в руках одной организации. С 1 января 2019 года на федеральном уровне решено систематизировать это процесс и создать условия для предоставления качественной услуги - региональными операторами.</w:t>
      </w:r>
    </w:p>
    <w:p w:rsidR="00905621" w:rsidRPr="00905621" w:rsidRDefault="00905621" w:rsidP="0056456F">
      <w:pPr>
        <w:pStyle w:val="Style3"/>
        <w:widowControl/>
        <w:spacing w:line="276" w:lineRule="auto"/>
        <w:ind w:firstLine="851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t xml:space="preserve">Региональный оператор отвечает за весь цикл обращения с ТКО: транспортировку </w:t>
      </w:r>
      <w:proofErr w:type="gramStart"/>
      <w:r w:rsidRPr="00905621">
        <w:rPr>
          <w:rStyle w:val="FontStyle22"/>
          <w:sz w:val="28"/>
          <w:szCs w:val="28"/>
        </w:rPr>
        <w:t>-о</w:t>
      </w:r>
      <w:proofErr w:type="gramEnd"/>
      <w:r w:rsidRPr="00905621">
        <w:rPr>
          <w:rStyle w:val="FontStyle22"/>
          <w:sz w:val="28"/>
          <w:szCs w:val="28"/>
        </w:rPr>
        <w:t>бработку - захоронение. Его услуги оплачивает собственник твердых коммунальных отходов.</w:t>
      </w:r>
    </w:p>
    <w:p w:rsidR="00905621" w:rsidRPr="00905621" w:rsidRDefault="00905621" w:rsidP="0056456F">
      <w:pPr>
        <w:pStyle w:val="Style3"/>
        <w:widowControl/>
        <w:spacing w:line="276" w:lineRule="auto"/>
        <w:ind w:right="14" w:firstLine="851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lastRenderedPageBreak/>
        <w:t>По договору на оказание услуг региональный оператор обязуется принимать ТКО в объеме и в местах, которые в нем определены, и обеспечивать их сбор, транспортирование, обработку, обезвреживание, захоронение в соответствии с законодательством Российской Федерации. Ответственность за обращение с ТКО у регионального оператора появляется с момента их погрузки в мусоровоз в местах сбора и накопления.</w:t>
      </w:r>
    </w:p>
    <w:p w:rsidR="00905621" w:rsidRPr="00905621" w:rsidRDefault="00905621" w:rsidP="0056456F">
      <w:pPr>
        <w:pStyle w:val="Style3"/>
        <w:widowControl/>
        <w:spacing w:line="276" w:lineRule="auto"/>
        <w:ind w:right="10" w:firstLine="851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t xml:space="preserve">С 1 января 2019 года все граждане, проживающие в многоквартирных домах, частном секторе, а также юридические лица и индивидуальные предприниматели </w:t>
      </w:r>
      <w:proofErr w:type="gramStart"/>
      <w:r w:rsidRPr="00905621">
        <w:rPr>
          <w:rStyle w:val="FontStyle22"/>
          <w:sz w:val="28"/>
          <w:szCs w:val="28"/>
        </w:rPr>
        <w:t>согласно закона</w:t>
      </w:r>
      <w:proofErr w:type="gramEnd"/>
      <w:r w:rsidRPr="00905621">
        <w:rPr>
          <w:rStyle w:val="FontStyle22"/>
          <w:sz w:val="28"/>
          <w:szCs w:val="28"/>
        </w:rPr>
        <w:t xml:space="preserve"> обязаны заключить договор на оказание услуг по обращению с ТКО с региональным оператором и оплачивать данную услугу. Все ранее заключенные договора на размещение и транспортирование отходов будут считаться недействительными. Право на освобождение от заключения договора по обращению с ТКО с региональным оператором не имеет ни одно юридическое лицо за исключением случаев, предусмотренных законом.</w:t>
      </w:r>
    </w:p>
    <w:p w:rsidR="00905621" w:rsidRPr="00905621" w:rsidRDefault="00905621" w:rsidP="0056456F">
      <w:pPr>
        <w:pStyle w:val="Style3"/>
        <w:widowControl/>
        <w:spacing w:line="276" w:lineRule="auto"/>
        <w:ind w:firstLine="851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t>Форма типового договора на оказание услуг по обращению с ТКО утверждена Постановлением Правительства РФ № 1156 от 11 ноября 2016, в нем предусмотрено определение объема, места сбора и накопления ТКО, в том числе крупногабаритных, способ складирования, периодичность вывоза.</w:t>
      </w:r>
    </w:p>
    <w:p w:rsidR="00905621" w:rsidRPr="00905621" w:rsidRDefault="00905621" w:rsidP="0056456F">
      <w:pPr>
        <w:pStyle w:val="Style11"/>
        <w:widowControl/>
        <w:spacing w:line="276" w:lineRule="auto"/>
        <w:ind w:firstLine="851"/>
        <w:jc w:val="both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t>Оплата за вывоз ТКО начисляется в зависимости от количества человек, проживающих (зарегистрированных) в квартире или индивидуальном жилом доме, тарифа и норматива накопления. Нормативы накопления ТКО на территории РБ были утверждены Правительством РБ № 466 от 12 октября 2017 года. Они составляют на одного человека/год: многоквартирные дома 2,6 м (в том числе 0,3 м</w:t>
      </w:r>
      <w:r w:rsidRPr="00905621">
        <w:rPr>
          <w:rStyle w:val="FontStyle22"/>
          <w:sz w:val="28"/>
          <w:szCs w:val="28"/>
          <w:vertAlign w:val="superscript"/>
        </w:rPr>
        <w:t>3</w:t>
      </w:r>
      <w:r w:rsidRPr="00905621">
        <w:rPr>
          <w:rStyle w:val="FontStyle22"/>
          <w:sz w:val="28"/>
          <w:szCs w:val="28"/>
        </w:rPr>
        <w:t xml:space="preserve"> крупногабаритные отходы) индивидуальные жилые строения 3,7 м</w:t>
      </w:r>
      <w:r w:rsidRPr="00905621">
        <w:rPr>
          <w:rStyle w:val="FontStyle22"/>
          <w:sz w:val="28"/>
          <w:szCs w:val="28"/>
          <w:vertAlign w:val="superscript"/>
        </w:rPr>
        <w:t>3</w:t>
      </w:r>
      <w:r w:rsidRPr="00905621">
        <w:rPr>
          <w:rStyle w:val="FontStyle22"/>
          <w:sz w:val="28"/>
          <w:szCs w:val="28"/>
        </w:rPr>
        <w:t xml:space="preserve"> (в том числе 0,3 </w:t>
      </w:r>
      <w:proofErr w:type="spellStart"/>
      <w:r w:rsidRPr="00905621">
        <w:rPr>
          <w:rStyle w:val="FontStyle23"/>
          <w:sz w:val="28"/>
          <w:szCs w:val="28"/>
          <w:lang w:val="en-US"/>
        </w:rPr>
        <w:t>m</w:t>
      </w:r>
      <w:r w:rsidRPr="00905621">
        <w:rPr>
          <w:rStyle w:val="FontStyle22"/>
          <w:sz w:val="28"/>
          <w:szCs w:val="28"/>
          <w:vertAlign w:val="superscript"/>
          <w:lang w:val="en-US"/>
        </w:rPr>
        <w:t>j</w:t>
      </w:r>
      <w:proofErr w:type="spellEnd"/>
      <w:r w:rsidRPr="00905621">
        <w:rPr>
          <w:rStyle w:val="FontStyle22"/>
          <w:sz w:val="28"/>
          <w:szCs w:val="28"/>
        </w:rPr>
        <w:t xml:space="preserve"> крупногабаритные отходы)</w:t>
      </w:r>
    </w:p>
    <w:p w:rsidR="00905621" w:rsidRPr="00905621" w:rsidRDefault="00905621" w:rsidP="0056456F">
      <w:pPr>
        <w:pStyle w:val="Style11"/>
        <w:widowControl/>
        <w:spacing w:line="276" w:lineRule="auto"/>
        <w:ind w:firstLine="851"/>
        <w:jc w:val="both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t>Потребители обязаны собирать ТКО в местах, определенных схемой обращения с отходами. В договоре на оказание услуг по обращению с ТКО, заключенном с региональным оператором, должен быть указан способ складирования ТКО. В соответствии с ним потребители собирают отходы одним из следующих способов: емкости на контейнерных площадках;</w:t>
      </w:r>
    </w:p>
    <w:p w:rsidR="0056456F" w:rsidRDefault="00905621" w:rsidP="0056456F">
      <w:pPr>
        <w:pStyle w:val="Style10"/>
        <w:widowControl/>
        <w:spacing w:line="276" w:lineRule="auto"/>
        <w:ind w:firstLine="851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t>пакеты, мешки или другие специально предназначенные емкости, отвечающие требованиям, установленным региональным оператором.</w:t>
      </w:r>
    </w:p>
    <w:p w:rsidR="00905621" w:rsidRPr="00905621" w:rsidRDefault="00905621" w:rsidP="0056456F">
      <w:pPr>
        <w:pStyle w:val="Style10"/>
        <w:widowControl/>
        <w:spacing w:line="276" w:lineRule="auto"/>
        <w:ind w:firstLine="851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t>Крупногабаритный отход - мебель, техника и др. - собирается в бункерах или на специальных площадках, предназначенных для этих целей.</w:t>
      </w:r>
    </w:p>
    <w:p w:rsidR="00905621" w:rsidRPr="00905621" w:rsidRDefault="00905621" w:rsidP="0056456F">
      <w:pPr>
        <w:pStyle w:val="Style3"/>
        <w:widowControl/>
        <w:spacing w:line="276" w:lineRule="auto"/>
        <w:ind w:right="38" w:firstLine="851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t>Договор на оказание услуг по обращению с ТКО обязаны заключить собственники твердых коммунальных отходов, которые обязуются и места сбора которых находятся в зоне деятельности регионального оператора.</w:t>
      </w:r>
    </w:p>
    <w:p w:rsidR="00905621" w:rsidRPr="00905621" w:rsidRDefault="00905621" w:rsidP="0056456F">
      <w:pPr>
        <w:pStyle w:val="Style11"/>
        <w:widowControl/>
        <w:spacing w:line="276" w:lineRule="auto"/>
        <w:ind w:right="34" w:firstLine="851"/>
        <w:jc w:val="both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lastRenderedPageBreak/>
        <w:t>Собственники ТКО - это: собственники помещений в многоквартирных домах; собственники частных домовладений (индивидуального жилья)</w:t>
      </w:r>
      <w:r w:rsidR="0056456F">
        <w:rPr>
          <w:rStyle w:val="FontStyle22"/>
          <w:sz w:val="28"/>
          <w:szCs w:val="28"/>
        </w:rPr>
        <w:t xml:space="preserve"> </w:t>
      </w:r>
      <w:r w:rsidRPr="00905621">
        <w:rPr>
          <w:rStyle w:val="FontStyle22"/>
          <w:sz w:val="28"/>
          <w:szCs w:val="28"/>
        </w:rPr>
        <w:t>юридические лица и индивидуальные предприниматели (в том числе хозяйствующие субъекты и хозяйственные товарищества, гаражные кооперативы), в результате деятельности которых образуются ТКО.</w:t>
      </w:r>
    </w:p>
    <w:p w:rsidR="00905621" w:rsidRPr="00905621" w:rsidRDefault="00905621" w:rsidP="0056456F">
      <w:pPr>
        <w:pStyle w:val="Style12"/>
        <w:widowControl/>
        <w:spacing w:line="276" w:lineRule="auto"/>
        <w:ind w:firstLine="851"/>
        <w:jc w:val="both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t xml:space="preserve">На </w:t>
      </w:r>
      <w:r w:rsidRPr="00905621">
        <w:rPr>
          <w:rStyle w:val="FontStyle24"/>
          <w:sz w:val="28"/>
          <w:szCs w:val="28"/>
        </w:rPr>
        <w:t xml:space="preserve">основании чего устанавливается стоимость услуг регионального оператора </w:t>
      </w:r>
      <w:r w:rsidRPr="00905621">
        <w:rPr>
          <w:rStyle w:val="FontStyle22"/>
          <w:sz w:val="28"/>
          <w:szCs w:val="28"/>
        </w:rPr>
        <w:t>ТКО?</w:t>
      </w:r>
    </w:p>
    <w:p w:rsidR="00905621" w:rsidRPr="00905621" w:rsidRDefault="00905621" w:rsidP="0056456F">
      <w:pPr>
        <w:pStyle w:val="Style11"/>
        <w:widowControl/>
        <w:spacing w:line="276" w:lineRule="auto"/>
        <w:ind w:right="24" w:firstLine="851"/>
        <w:jc w:val="both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t>Предельные тарифы на осуществление деятельности в области обращения с ТКО для регионального оператора устанавливаются уполномоченным органом исполнительной власти. В Республике Башкортостан - это Государственный комитет по тарифам.</w:t>
      </w:r>
    </w:p>
    <w:p w:rsidR="00905621" w:rsidRPr="00905621" w:rsidRDefault="00905621" w:rsidP="0056456F">
      <w:pPr>
        <w:pStyle w:val="Style13"/>
        <w:widowControl/>
        <w:spacing w:line="276" w:lineRule="auto"/>
        <w:ind w:firstLine="851"/>
        <w:rPr>
          <w:rStyle w:val="FontStyle24"/>
          <w:sz w:val="28"/>
          <w:szCs w:val="28"/>
        </w:rPr>
      </w:pPr>
      <w:r w:rsidRPr="00905621">
        <w:rPr>
          <w:rStyle w:val="FontStyle24"/>
          <w:sz w:val="28"/>
          <w:szCs w:val="28"/>
        </w:rPr>
        <w:t xml:space="preserve">Если у физических лиц, либо юридического лица уже заключен и имеется действующий договор на вывоз </w:t>
      </w:r>
      <w:r w:rsidRPr="00905621">
        <w:rPr>
          <w:rStyle w:val="FontStyle22"/>
          <w:sz w:val="28"/>
          <w:szCs w:val="28"/>
        </w:rPr>
        <w:t xml:space="preserve">ТКО, </w:t>
      </w:r>
      <w:r w:rsidRPr="00905621">
        <w:rPr>
          <w:rStyle w:val="FontStyle24"/>
          <w:sz w:val="28"/>
          <w:szCs w:val="28"/>
        </w:rPr>
        <w:t>должен ли заключаться договор с региональным оператором?</w:t>
      </w:r>
    </w:p>
    <w:p w:rsidR="00905621" w:rsidRPr="00905621" w:rsidRDefault="00905621" w:rsidP="0056456F">
      <w:pPr>
        <w:pStyle w:val="Style3"/>
        <w:widowControl/>
        <w:spacing w:line="276" w:lineRule="auto"/>
        <w:ind w:firstLine="851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t>С 1 января 2019 года обращение с ТКО осуществляется только с региональным оператором.</w:t>
      </w:r>
    </w:p>
    <w:p w:rsidR="00905621" w:rsidRPr="00905621" w:rsidRDefault="00905621" w:rsidP="0056456F">
      <w:pPr>
        <w:pStyle w:val="Style3"/>
        <w:widowControl/>
        <w:spacing w:line="276" w:lineRule="auto"/>
        <w:ind w:firstLine="851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t>Договоры, заключенные собственниками твердых коммунальных отходов на сбор и вывоз ТКО, действуют до заключения договора с региональным оператором, но не позднее 1 января 2019 года. Собственники твердых коммунальных отходов обязаны заключить договор на оказание услуг по обращению с ТКО с региональным оператором, который осуществляет деятельность в зоне их проживания.</w:t>
      </w:r>
    </w:p>
    <w:p w:rsidR="001D3E06" w:rsidRDefault="001D3E06" w:rsidP="0056456F">
      <w:pPr>
        <w:spacing w:after="0"/>
        <w:ind w:firstLine="851"/>
        <w:jc w:val="both"/>
        <w:rPr>
          <w:sz w:val="28"/>
          <w:szCs w:val="28"/>
        </w:rPr>
      </w:pPr>
    </w:p>
    <w:p w:rsidR="0056456F" w:rsidRDefault="0056456F" w:rsidP="0056456F">
      <w:pPr>
        <w:spacing w:after="0"/>
        <w:ind w:firstLine="851"/>
        <w:jc w:val="both"/>
        <w:rPr>
          <w:sz w:val="28"/>
          <w:szCs w:val="28"/>
        </w:rPr>
      </w:pPr>
    </w:p>
    <w:p w:rsidR="0056456F" w:rsidRPr="0056456F" w:rsidRDefault="0056456F" w:rsidP="0056456F">
      <w:pPr>
        <w:spacing w:after="0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6456F">
        <w:rPr>
          <w:rFonts w:ascii="Times New Roman" w:hAnsi="Times New Roman" w:cs="Times New Roman"/>
          <w:b/>
          <w:i/>
          <w:sz w:val="28"/>
          <w:szCs w:val="28"/>
        </w:rPr>
        <w:t>Информация представлен</w:t>
      </w:r>
      <w:proofErr w:type="gramStart"/>
      <w:r w:rsidRPr="0056456F">
        <w:rPr>
          <w:rFonts w:ascii="Times New Roman" w:hAnsi="Times New Roman" w:cs="Times New Roman"/>
          <w:b/>
          <w:i/>
          <w:sz w:val="28"/>
          <w:szCs w:val="28"/>
        </w:rPr>
        <w:t>а ООО</w:t>
      </w:r>
      <w:proofErr w:type="gramEnd"/>
      <w:r w:rsidRPr="0056456F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56456F">
        <w:rPr>
          <w:rFonts w:ascii="Times New Roman" w:hAnsi="Times New Roman" w:cs="Times New Roman"/>
          <w:b/>
          <w:i/>
          <w:sz w:val="28"/>
          <w:szCs w:val="28"/>
        </w:rPr>
        <w:t>Дюртюлимелиоводстрой</w:t>
      </w:r>
      <w:proofErr w:type="spellEnd"/>
      <w:r w:rsidRPr="0056456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sectPr w:rsidR="0056456F" w:rsidRPr="0056456F">
      <w:pgSz w:w="11905" w:h="16837"/>
      <w:pgMar w:top="1179" w:right="1032" w:bottom="1440" w:left="12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621"/>
    <w:rsid w:val="001D3E06"/>
    <w:rsid w:val="0056456F"/>
    <w:rsid w:val="0090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05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05621"/>
    <w:pPr>
      <w:widowControl w:val="0"/>
      <w:autoSpaceDE w:val="0"/>
      <w:autoSpaceDN w:val="0"/>
      <w:adjustRightInd w:val="0"/>
      <w:spacing w:after="0" w:line="394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05621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05621"/>
    <w:pPr>
      <w:widowControl w:val="0"/>
      <w:autoSpaceDE w:val="0"/>
      <w:autoSpaceDN w:val="0"/>
      <w:adjustRightInd w:val="0"/>
      <w:spacing w:after="0" w:line="405" w:lineRule="exact"/>
      <w:ind w:firstLine="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05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05621"/>
    <w:pPr>
      <w:widowControl w:val="0"/>
      <w:autoSpaceDE w:val="0"/>
      <w:autoSpaceDN w:val="0"/>
      <w:adjustRightInd w:val="0"/>
      <w:spacing w:after="0" w:line="398" w:lineRule="exact"/>
      <w:ind w:firstLine="1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90562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rsid w:val="00905621"/>
    <w:rPr>
      <w:rFonts w:ascii="Calibri" w:hAnsi="Calibri" w:cs="Calibri"/>
      <w:smallCaps/>
      <w:sz w:val="20"/>
      <w:szCs w:val="20"/>
    </w:rPr>
  </w:style>
  <w:style w:type="character" w:customStyle="1" w:styleId="FontStyle24">
    <w:name w:val="Font Style24"/>
    <w:basedOn w:val="a0"/>
    <w:rsid w:val="0090562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NurgalievaGR1</dc:creator>
  <cp:lastModifiedBy>NurgalievaGR1</cp:lastModifiedBy>
  <cp:revision>1</cp:revision>
  <dcterms:created xsi:type="dcterms:W3CDTF">2018-10-18T06:50:00Z</dcterms:created>
  <dcterms:modified xsi:type="dcterms:W3CDTF">2018-10-18T07:09:00Z</dcterms:modified>
</cp:coreProperties>
</file>