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D" w:rsidRDefault="00146C7D" w:rsidP="00146C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b/>
          <w:color w:val="000000"/>
          <w:sz w:val="26"/>
          <w:szCs w:val="26"/>
        </w:rPr>
        <w:t>Таймурзинский</w:t>
      </w:r>
      <w:proofErr w:type="spellEnd"/>
      <w:r>
        <w:rPr>
          <w:b/>
          <w:color w:val="000000"/>
          <w:sz w:val="26"/>
          <w:szCs w:val="26"/>
        </w:rPr>
        <w:t xml:space="preserve"> сельсовет</w:t>
      </w:r>
    </w:p>
    <w:p w:rsidR="00146C7D" w:rsidRDefault="00146C7D" w:rsidP="00146C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/>
          <w:sz w:val="26"/>
          <w:szCs w:val="26"/>
        </w:rPr>
        <w:t>Дюртюлинский</w:t>
      </w:r>
      <w:proofErr w:type="spellEnd"/>
      <w:r>
        <w:rPr>
          <w:b/>
          <w:color w:val="000000"/>
          <w:sz w:val="26"/>
          <w:szCs w:val="26"/>
        </w:rPr>
        <w:t xml:space="preserve"> район Республики Башкортостан</w:t>
      </w:r>
    </w:p>
    <w:p w:rsidR="00146C7D" w:rsidRDefault="00146C7D" w:rsidP="00146C7D">
      <w:pPr>
        <w:jc w:val="center"/>
        <w:rPr>
          <w:b/>
          <w:color w:val="000000"/>
          <w:sz w:val="26"/>
          <w:szCs w:val="26"/>
        </w:rPr>
      </w:pPr>
    </w:p>
    <w:p w:rsidR="00146C7D" w:rsidRDefault="00146C7D" w:rsidP="00146C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 № 2/2</w:t>
      </w:r>
      <w:r>
        <w:rPr>
          <w:b/>
          <w:color w:val="000000"/>
          <w:sz w:val="26"/>
          <w:szCs w:val="26"/>
        </w:rPr>
        <w:t xml:space="preserve"> от 06.02.2020 г.</w:t>
      </w:r>
    </w:p>
    <w:p w:rsidR="00146C7D" w:rsidRDefault="00146C7D" w:rsidP="00685965">
      <w:pPr>
        <w:ind w:firstLine="0"/>
        <w:jc w:val="center"/>
        <w:rPr>
          <w:b/>
          <w:sz w:val="24"/>
          <w:szCs w:val="24"/>
        </w:rPr>
      </w:pPr>
    </w:p>
    <w:p w:rsidR="00685965" w:rsidRPr="00685965" w:rsidRDefault="00D2675E" w:rsidP="00685965">
      <w:pPr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Об утверждении Административного регламента</w:t>
      </w:r>
    </w:p>
    <w:p w:rsidR="00D2675E" w:rsidRPr="00685965" w:rsidRDefault="00D2675E" w:rsidP="00685965">
      <w:pPr>
        <w:ind w:firstLine="0"/>
        <w:jc w:val="center"/>
        <w:rPr>
          <w:b/>
          <w:bCs/>
          <w:sz w:val="24"/>
          <w:szCs w:val="24"/>
        </w:rPr>
      </w:pPr>
      <w:r w:rsidRPr="00685965">
        <w:rPr>
          <w:b/>
          <w:sz w:val="24"/>
          <w:szCs w:val="24"/>
        </w:rPr>
        <w:t xml:space="preserve"> предоставления муниципальной услуги </w:t>
      </w:r>
      <w:r w:rsidRPr="00685965">
        <w:rPr>
          <w:b/>
          <w:bCs/>
          <w:sz w:val="24"/>
          <w:szCs w:val="24"/>
        </w:rPr>
        <w:t>«</w:t>
      </w:r>
      <w:r w:rsidRPr="00685965">
        <w:rPr>
          <w:b/>
          <w:sz w:val="24"/>
          <w:szCs w:val="24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685965">
        <w:rPr>
          <w:b/>
          <w:bCs/>
          <w:sz w:val="24"/>
          <w:szCs w:val="24"/>
        </w:rPr>
        <w:t xml:space="preserve">» в  сельском поселении </w:t>
      </w:r>
      <w:proofErr w:type="spellStart"/>
      <w:r w:rsidRPr="00685965">
        <w:rPr>
          <w:b/>
          <w:bCs/>
          <w:sz w:val="24"/>
          <w:szCs w:val="24"/>
        </w:rPr>
        <w:t>Таймурзинский</w:t>
      </w:r>
      <w:proofErr w:type="spellEnd"/>
      <w:r w:rsidRPr="00685965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85965">
        <w:rPr>
          <w:b/>
          <w:bCs/>
          <w:sz w:val="24"/>
          <w:szCs w:val="24"/>
        </w:rPr>
        <w:t>Дюртюлинский</w:t>
      </w:r>
      <w:proofErr w:type="spellEnd"/>
      <w:r w:rsidRPr="00685965">
        <w:rPr>
          <w:b/>
          <w:bCs/>
          <w:sz w:val="24"/>
          <w:szCs w:val="24"/>
        </w:rPr>
        <w:t xml:space="preserve"> район Республики Башкортостан</w:t>
      </w:r>
    </w:p>
    <w:p w:rsidR="00D2675E" w:rsidRPr="00685965" w:rsidRDefault="00D2675E" w:rsidP="00F5135D">
      <w:pPr>
        <w:pStyle w:val="af"/>
        <w:rPr>
          <w:rFonts w:ascii="Times New Roman" w:hAnsi="Times New Roman"/>
          <w:b/>
          <w:sz w:val="24"/>
          <w:szCs w:val="24"/>
        </w:rPr>
      </w:pPr>
    </w:p>
    <w:p w:rsidR="00D2675E" w:rsidRPr="00685965" w:rsidRDefault="00D2675E" w:rsidP="00D2675E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2675E" w:rsidRPr="00685965" w:rsidRDefault="00D2675E" w:rsidP="00D2675E">
      <w:pPr>
        <w:pStyle w:val="3"/>
        <w:rPr>
          <w:sz w:val="24"/>
        </w:rPr>
      </w:pPr>
      <w:r w:rsidRPr="00685965">
        <w:rPr>
          <w:sz w:val="24"/>
        </w:rPr>
        <w:t>ПОСТАНОВЛЯЮ:</w:t>
      </w:r>
    </w:p>
    <w:p w:rsidR="00D2675E" w:rsidRPr="00685965" w:rsidRDefault="00D2675E" w:rsidP="00F5135D">
      <w:pPr>
        <w:tabs>
          <w:tab w:val="left" w:pos="567"/>
        </w:tabs>
        <w:ind w:firstLine="0"/>
        <w:contextualSpacing/>
        <w:jc w:val="both"/>
        <w:rPr>
          <w:bCs/>
          <w:sz w:val="24"/>
          <w:szCs w:val="24"/>
        </w:rPr>
      </w:pPr>
      <w:r w:rsidRPr="00685965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685965">
        <w:rPr>
          <w:bCs/>
          <w:sz w:val="24"/>
          <w:szCs w:val="24"/>
        </w:rPr>
        <w:t>«</w:t>
      </w:r>
      <w:r w:rsidRPr="00685965">
        <w:rPr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bCs/>
          <w:sz w:val="24"/>
          <w:szCs w:val="24"/>
        </w:rPr>
        <w:t xml:space="preserve">» в сельском поселении </w:t>
      </w:r>
      <w:proofErr w:type="spellStart"/>
      <w:r w:rsidRPr="00685965">
        <w:rPr>
          <w:bCs/>
          <w:sz w:val="24"/>
          <w:szCs w:val="24"/>
        </w:rPr>
        <w:t>Таймурзинский</w:t>
      </w:r>
      <w:proofErr w:type="spellEnd"/>
      <w:r w:rsidRPr="0068596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685965">
        <w:rPr>
          <w:bCs/>
          <w:sz w:val="24"/>
          <w:szCs w:val="24"/>
        </w:rPr>
        <w:t>Дюртюлинский</w:t>
      </w:r>
      <w:proofErr w:type="spellEnd"/>
      <w:r w:rsidRPr="00685965">
        <w:rPr>
          <w:bCs/>
          <w:sz w:val="24"/>
          <w:szCs w:val="24"/>
        </w:rPr>
        <w:t xml:space="preserve"> район Республики Башкортостан.</w:t>
      </w:r>
    </w:p>
    <w:p w:rsidR="00D2675E" w:rsidRPr="00685965" w:rsidRDefault="00D2675E" w:rsidP="00F5135D">
      <w:pPr>
        <w:ind w:firstLine="0"/>
        <w:jc w:val="both"/>
        <w:rPr>
          <w:bCs/>
          <w:sz w:val="24"/>
          <w:szCs w:val="24"/>
        </w:rPr>
      </w:pPr>
      <w:r w:rsidRPr="00685965">
        <w:rPr>
          <w:bCs/>
          <w:sz w:val="24"/>
          <w:szCs w:val="24"/>
        </w:rPr>
        <w:t xml:space="preserve">2. </w:t>
      </w:r>
      <w:proofErr w:type="gramStart"/>
      <w:r w:rsidRPr="00685965">
        <w:rPr>
          <w:bCs/>
          <w:sz w:val="24"/>
          <w:szCs w:val="24"/>
        </w:rPr>
        <w:t>Признать утратившим</w:t>
      </w:r>
      <w:r w:rsidR="00F5135D" w:rsidRPr="00685965">
        <w:rPr>
          <w:bCs/>
          <w:sz w:val="24"/>
          <w:szCs w:val="24"/>
        </w:rPr>
        <w:t>и силу постановления</w:t>
      </w:r>
      <w:r w:rsidRPr="00685965">
        <w:rPr>
          <w:bCs/>
          <w:sz w:val="24"/>
          <w:szCs w:val="24"/>
        </w:rPr>
        <w:t xml:space="preserve"> главы сельского поселения </w:t>
      </w:r>
      <w:proofErr w:type="spellStart"/>
      <w:r w:rsidRPr="00685965">
        <w:rPr>
          <w:bCs/>
          <w:sz w:val="24"/>
          <w:szCs w:val="24"/>
        </w:rPr>
        <w:t>Таймурзинский</w:t>
      </w:r>
      <w:proofErr w:type="spellEnd"/>
      <w:r w:rsidRPr="0068596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685965">
        <w:rPr>
          <w:bCs/>
          <w:sz w:val="24"/>
          <w:szCs w:val="24"/>
        </w:rPr>
        <w:t>Дюртюлинский</w:t>
      </w:r>
      <w:proofErr w:type="spellEnd"/>
      <w:r w:rsidRPr="00685965">
        <w:rPr>
          <w:bCs/>
          <w:sz w:val="24"/>
          <w:szCs w:val="24"/>
        </w:rPr>
        <w:t xml:space="preserve"> район Республики Башкортостан от 07.10.2016. № 10/3 «</w:t>
      </w:r>
      <w:r w:rsidRPr="00685965">
        <w:rPr>
          <w:sz w:val="24"/>
          <w:szCs w:val="24"/>
        </w:rPr>
        <w:t xml:space="preserve">Об утверждении Административного   регламента </w:t>
      </w:r>
      <w:r w:rsidRPr="00685965">
        <w:rPr>
          <w:rFonts w:eastAsia="Calibri"/>
          <w:sz w:val="24"/>
          <w:szCs w:val="24"/>
          <w:lang w:eastAsia="en-US"/>
        </w:rPr>
        <w:t xml:space="preserve">по </w:t>
      </w:r>
      <w:r w:rsidRPr="00685965">
        <w:rPr>
          <w:sz w:val="24"/>
          <w:szCs w:val="24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685965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Pr="00685965">
        <w:rPr>
          <w:sz w:val="24"/>
          <w:szCs w:val="24"/>
        </w:rPr>
        <w:t>Таймурзинский</w:t>
      </w:r>
      <w:proofErr w:type="spellEnd"/>
      <w:r w:rsidRPr="00685965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685965">
        <w:rPr>
          <w:rFonts w:eastAsia="Calibri"/>
          <w:sz w:val="24"/>
          <w:szCs w:val="24"/>
          <w:lang w:eastAsia="en-US"/>
        </w:rPr>
        <w:t>Дюртюлинский</w:t>
      </w:r>
      <w:proofErr w:type="spellEnd"/>
      <w:r w:rsidRPr="00685965">
        <w:rPr>
          <w:rFonts w:eastAsia="Calibri"/>
          <w:sz w:val="24"/>
          <w:szCs w:val="24"/>
          <w:lang w:eastAsia="en-US"/>
        </w:rPr>
        <w:t xml:space="preserve"> район Республики Башкортостан»</w:t>
      </w:r>
      <w:r w:rsidR="00F5135D" w:rsidRPr="00685965">
        <w:rPr>
          <w:rFonts w:eastAsia="Calibri"/>
          <w:sz w:val="24"/>
          <w:szCs w:val="24"/>
          <w:lang w:eastAsia="en-US"/>
        </w:rPr>
        <w:t>;</w:t>
      </w:r>
      <w:proofErr w:type="gramEnd"/>
      <w:r w:rsidR="00F5135D" w:rsidRPr="00685965">
        <w:rPr>
          <w:rFonts w:eastAsia="Calibri"/>
          <w:sz w:val="24"/>
          <w:szCs w:val="24"/>
          <w:lang w:eastAsia="en-US"/>
        </w:rPr>
        <w:t xml:space="preserve"> от 29.03.2017. № 3/7 «О </w:t>
      </w:r>
      <w:r w:rsidR="00F5135D" w:rsidRPr="00685965">
        <w:rPr>
          <w:bCs/>
          <w:sz w:val="24"/>
          <w:szCs w:val="24"/>
        </w:rPr>
        <w:t xml:space="preserve">внесении изменений в постановление главы сельского поселения </w:t>
      </w:r>
      <w:proofErr w:type="spellStart"/>
      <w:r w:rsidR="00F5135D" w:rsidRPr="00685965">
        <w:rPr>
          <w:bCs/>
          <w:sz w:val="24"/>
          <w:szCs w:val="24"/>
        </w:rPr>
        <w:t>Таймурзинский</w:t>
      </w:r>
      <w:proofErr w:type="spellEnd"/>
      <w:r w:rsidR="00F5135D" w:rsidRPr="0068596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5135D" w:rsidRPr="00685965">
        <w:rPr>
          <w:bCs/>
          <w:sz w:val="24"/>
          <w:szCs w:val="24"/>
        </w:rPr>
        <w:t>Дюртюлинский</w:t>
      </w:r>
      <w:proofErr w:type="spellEnd"/>
      <w:r w:rsidR="00F5135D" w:rsidRPr="00685965">
        <w:rPr>
          <w:bCs/>
          <w:sz w:val="24"/>
          <w:szCs w:val="24"/>
        </w:rPr>
        <w:t xml:space="preserve"> район Республики Башкортостан от 07.10.2016. № 10/3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proofErr w:type="spellStart"/>
      <w:r w:rsidR="00F5135D" w:rsidRPr="00685965">
        <w:rPr>
          <w:bCs/>
          <w:sz w:val="24"/>
          <w:szCs w:val="24"/>
        </w:rPr>
        <w:t>Таймурзинский</w:t>
      </w:r>
      <w:proofErr w:type="spellEnd"/>
      <w:r w:rsidR="00F5135D" w:rsidRPr="0068596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5135D" w:rsidRPr="00685965">
        <w:rPr>
          <w:bCs/>
          <w:sz w:val="24"/>
          <w:szCs w:val="24"/>
        </w:rPr>
        <w:t>Дюртюлинский</w:t>
      </w:r>
      <w:proofErr w:type="spellEnd"/>
      <w:r w:rsidR="00F5135D" w:rsidRPr="00685965">
        <w:rPr>
          <w:bCs/>
          <w:sz w:val="24"/>
          <w:szCs w:val="24"/>
        </w:rPr>
        <w:t xml:space="preserve"> район Республики Башкортостан»</w:t>
      </w:r>
      <w:r w:rsidRPr="00685965">
        <w:rPr>
          <w:sz w:val="24"/>
          <w:szCs w:val="24"/>
        </w:rPr>
        <w:t>.</w:t>
      </w:r>
    </w:p>
    <w:p w:rsidR="00D2675E" w:rsidRPr="00685965" w:rsidRDefault="00D2675E" w:rsidP="00F5135D">
      <w:pPr>
        <w:tabs>
          <w:tab w:val="left" w:pos="567"/>
        </w:tabs>
        <w:ind w:firstLine="0"/>
        <w:contextualSpacing/>
        <w:jc w:val="both"/>
        <w:rPr>
          <w:sz w:val="24"/>
          <w:szCs w:val="24"/>
        </w:rPr>
      </w:pPr>
      <w:r w:rsidRPr="00685965">
        <w:rPr>
          <w:bCs/>
          <w:sz w:val="24"/>
          <w:szCs w:val="24"/>
        </w:rPr>
        <w:t xml:space="preserve">3. </w:t>
      </w:r>
      <w:r w:rsidRPr="00685965">
        <w:rPr>
          <w:sz w:val="24"/>
          <w:szCs w:val="24"/>
        </w:rPr>
        <w:t>Настоящее постановление вступает в силу на следующий день после дня его обнародования.</w:t>
      </w:r>
    </w:p>
    <w:p w:rsidR="00D2675E" w:rsidRPr="00685965" w:rsidRDefault="00D2675E" w:rsidP="00F5135D">
      <w:pPr>
        <w:tabs>
          <w:tab w:val="left" w:pos="567"/>
        </w:tabs>
        <w:ind w:firstLine="0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 Настоящее постановление обнародовать на информационном стенде в здании администрации по адресу:  Республика Башкортостан, </w:t>
      </w:r>
      <w:proofErr w:type="spellStart"/>
      <w:r w:rsidRPr="00685965">
        <w:rPr>
          <w:sz w:val="24"/>
          <w:szCs w:val="24"/>
        </w:rPr>
        <w:t>Дюртюлинский</w:t>
      </w:r>
      <w:proofErr w:type="spellEnd"/>
      <w:r w:rsidRPr="00685965">
        <w:rPr>
          <w:sz w:val="24"/>
          <w:szCs w:val="24"/>
        </w:rPr>
        <w:t xml:space="preserve"> район, </w:t>
      </w:r>
      <w:proofErr w:type="spellStart"/>
      <w:r w:rsidRPr="00685965">
        <w:rPr>
          <w:sz w:val="24"/>
          <w:szCs w:val="24"/>
        </w:rPr>
        <w:t>с</w:t>
      </w:r>
      <w:proofErr w:type="gramStart"/>
      <w:r w:rsidRPr="00685965">
        <w:rPr>
          <w:sz w:val="24"/>
          <w:szCs w:val="24"/>
        </w:rPr>
        <w:t>.Т</w:t>
      </w:r>
      <w:proofErr w:type="gramEnd"/>
      <w:r w:rsidRPr="00685965">
        <w:rPr>
          <w:sz w:val="24"/>
          <w:szCs w:val="24"/>
        </w:rPr>
        <w:t>аймурзино</w:t>
      </w:r>
      <w:proofErr w:type="spellEnd"/>
      <w:r w:rsidRPr="00685965">
        <w:rPr>
          <w:sz w:val="24"/>
          <w:szCs w:val="24"/>
        </w:rPr>
        <w:t xml:space="preserve">, </w:t>
      </w:r>
      <w:proofErr w:type="spellStart"/>
      <w:r w:rsidRPr="00685965">
        <w:rPr>
          <w:sz w:val="24"/>
          <w:szCs w:val="24"/>
        </w:rPr>
        <w:t>ул.Советская</w:t>
      </w:r>
      <w:proofErr w:type="spellEnd"/>
      <w:r w:rsidRPr="00685965">
        <w:rPr>
          <w:sz w:val="24"/>
          <w:szCs w:val="24"/>
        </w:rPr>
        <w:t>, 4 и на официальном сайте в сети "Интернет".</w:t>
      </w:r>
    </w:p>
    <w:p w:rsidR="00D2675E" w:rsidRPr="00685965" w:rsidRDefault="00D2675E" w:rsidP="00F5135D">
      <w:pPr>
        <w:tabs>
          <w:tab w:val="left" w:pos="567"/>
        </w:tabs>
        <w:ind w:firstLine="0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5. </w:t>
      </w:r>
      <w:proofErr w:type="gramStart"/>
      <w:r w:rsidRPr="00685965">
        <w:rPr>
          <w:sz w:val="24"/>
          <w:szCs w:val="24"/>
        </w:rPr>
        <w:t>Контроль за</w:t>
      </w:r>
      <w:proofErr w:type="gramEnd"/>
      <w:r w:rsidRPr="00685965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D2675E" w:rsidRPr="00685965" w:rsidRDefault="00D2675E" w:rsidP="00D2675E">
      <w:pPr>
        <w:ind w:firstLine="709"/>
        <w:jc w:val="both"/>
        <w:rPr>
          <w:sz w:val="24"/>
          <w:szCs w:val="24"/>
        </w:rPr>
      </w:pPr>
    </w:p>
    <w:p w:rsidR="00D2675E" w:rsidRPr="00685965" w:rsidRDefault="00D2675E" w:rsidP="00D2675E">
      <w:pPr>
        <w:ind w:firstLine="709"/>
        <w:jc w:val="both"/>
        <w:rPr>
          <w:sz w:val="24"/>
          <w:szCs w:val="24"/>
        </w:rPr>
      </w:pPr>
    </w:p>
    <w:p w:rsidR="00D2675E" w:rsidRPr="00685965" w:rsidRDefault="00D2675E" w:rsidP="00D2675E">
      <w:pPr>
        <w:ind w:firstLine="0"/>
        <w:jc w:val="both"/>
        <w:rPr>
          <w:sz w:val="24"/>
          <w:szCs w:val="24"/>
        </w:rPr>
      </w:pPr>
      <w:r w:rsidRPr="00685965">
        <w:rPr>
          <w:b/>
          <w:sz w:val="24"/>
          <w:szCs w:val="24"/>
        </w:rPr>
        <w:t xml:space="preserve">Глава сельского поселения                                                             </w:t>
      </w:r>
      <w:r w:rsidR="00F5135D" w:rsidRPr="00685965">
        <w:rPr>
          <w:b/>
          <w:sz w:val="24"/>
          <w:szCs w:val="24"/>
        </w:rPr>
        <w:t xml:space="preserve">     </w:t>
      </w:r>
      <w:r w:rsidR="00685965">
        <w:rPr>
          <w:b/>
          <w:sz w:val="24"/>
          <w:szCs w:val="24"/>
        </w:rPr>
        <w:t xml:space="preserve">               </w:t>
      </w:r>
      <w:r w:rsidR="00F5135D" w:rsidRPr="00685965">
        <w:rPr>
          <w:b/>
          <w:sz w:val="24"/>
          <w:szCs w:val="24"/>
        </w:rPr>
        <w:t xml:space="preserve">    </w:t>
      </w:r>
      <w:r w:rsidRPr="00685965">
        <w:rPr>
          <w:b/>
          <w:sz w:val="24"/>
          <w:szCs w:val="24"/>
        </w:rPr>
        <w:t xml:space="preserve">    </w:t>
      </w:r>
      <w:proofErr w:type="spellStart"/>
      <w:r w:rsidRPr="00685965">
        <w:rPr>
          <w:b/>
          <w:sz w:val="24"/>
          <w:szCs w:val="24"/>
        </w:rPr>
        <w:t>Р.Т.Фатхутдинов</w:t>
      </w:r>
      <w:proofErr w:type="spellEnd"/>
    </w:p>
    <w:p w:rsidR="00D2675E" w:rsidRPr="00685965" w:rsidRDefault="00D2675E" w:rsidP="00D2675E">
      <w:pPr>
        <w:ind w:firstLine="709"/>
        <w:outlineLvl w:val="0"/>
        <w:rPr>
          <w:b/>
          <w:sz w:val="24"/>
          <w:szCs w:val="24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146C7D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8"/>
          <w:szCs w:val="28"/>
        </w:rPr>
      </w:pPr>
    </w:p>
    <w:p w:rsidR="00146C7D" w:rsidRDefault="00146C7D" w:rsidP="00146C7D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8"/>
          <w:szCs w:val="28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225FFD" w:rsidRPr="00974102" w:rsidRDefault="00974102" w:rsidP="00D2675E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УТВЕРЖДЕН</w:t>
      </w:r>
    </w:p>
    <w:p w:rsidR="00225FFD" w:rsidRPr="00974102" w:rsidRDefault="00225FFD" w:rsidP="00974102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 xml:space="preserve">постановлением </w:t>
      </w:r>
      <w:r w:rsidR="00974102" w:rsidRPr="00974102">
        <w:rPr>
          <w:rFonts w:eastAsiaTheme="minorHAnsi"/>
          <w:sz w:val="16"/>
          <w:szCs w:val="16"/>
          <w:lang w:eastAsia="en-US"/>
        </w:rPr>
        <w:t>главы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сельского поселения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Таймурзинский</w:t>
      </w:r>
      <w:proofErr w:type="spellEnd"/>
      <w:r w:rsidR="00225FFD" w:rsidRPr="00974102">
        <w:rPr>
          <w:rFonts w:eastAsiaTheme="minorHAnsi"/>
          <w:sz w:val="16"/>
          <w:szCs w:val="16"/>
          <w:lang w:eastAsia="en-US"/>
        </w:rPr>
        <w:t xml:space="preserve"> сельсовет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муниципального района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Дюртюлинский</w:t>
      </w:r>
      <w:proofErr w:type="spellEnd"/>
      <w:r w:rsidRPr="00974102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974102">
        <w:rPr>
          <w:rFonts w:eastAsiaTheme="minorHAnsi"/>
          <w:sz w:val="16"/>
          <w:szCs w:val="16"/>
          <w:lang w:eastAsia="en-US"/>
        </w:rPr>
        <w:t xml:space="preserve">  район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Республики Башкортостан</w:t>
      </w:r>
    </w:p>
    <w:p w:rsidR="00225FFD" w:rsidRPr="00974102" w:rsidRDefault="00146C7D" w:rsidP="00225FFD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от  06.02.</w:t>
      </w:r>
      <w:r w:rsidR="00D2675E">
        <w:rPr>
          <w:rFonts w:eastAsiaTheme="minorHAnsi"/>
          <w:sz w:val="16"/>
          <w:szCs w:val="16"/>
          <w:lang w:eastAsia="en-US"/>
        </w:rPr>
        <w:t>2020 .</w:t>
      </w:r>
      <w:r>
        <w:rPr>
          <w:rFonts w:eastAsiaTheme="minorHAnsi"/>
          <w:sz w:val="16"/>
          <w:szCs w:val="16"/>
          <w:lang w:eastAsia="en-US"/>
        </w:rPr>
        <w:t>№ 2/2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77693D" w:rsidRPr="00685965" w:rsidRDefault="0077693D" w:rsidP="00146C7D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685965">
        <w:rPr>
          <w:rFonts w:eastAsiaTheme="minorEastAsia"/>
          <w:b/>
          <w:bCs/>
          <w:sz w:val="24"/>
          <w:szCs w:val="24"/>
          <w:lang w:eastAsia="en-US"/>
        </w:rPr>
        <w:t>«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Предоставление </w:t>
      </w:r>
      <w:r w:rsidR="00146C7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в установленном порядке жилых помещений муниципального жилищного фонда по договорам</w:t>
      </w:r>
      <w:r w:rsidR="00146C7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социального найма</w:t>
      </w:r>
      <w:r w:rsidRPr="00685965">
        <w:rPr>
          <w:rFonts w:eastAsiaTheme="minorEastAsia"/>
          <w:b/>
          <w:bCs/>
          <w:sz w:val="24"/>
          <w:szCs w:val="24"/>
          <w:lang w:eastAsia="en-US"/>
        </w:rPr>
        <w:t xml:space="preserve">»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в</w:t>
      </w:r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 сельском поселении </w:t>
      </w:r>
      <w:proofErr w:type="spellStart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>Таймурзинский</w:t>
      </w:r>
      <w:proofErr w:type="spellEnd"/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46C7D">
        <w:rPr>
          <w:rFonts w:eastAsiaTheme="minorHAnsi"/>
          <w:b/>
          <w:bCs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>Дюртюлинский</w:t>
      </w:r>
      <w:proofErr w:type="spellEnd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район Республики Башкортостан</w:t>
      </w:r>
    </w:p>
    <w:p w:rsidR="00225FFD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46C7D" w:rsidRPr="00685965" w:rsidRDefault="00146C7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225FFD" w:rsidRPr="00685965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1.1Административный регламент предоставления муниципальной услуги «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rFonts w:eastAsiaTheme="minorHAnsi"/>
          <w:sz w:val="24"/>
          <w:szCs w:val="24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685965">
        <w:rPr>
          <w:sz w:val="24"/>
          <w:szCs w:val="24"/>
        </w:rPr>
        <w:t xml:space="preserve">сельском поселении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225FFD" w:rsidRPr="00685965">
        <w:rPr>
          <w:sz w:val="24"/>
          <w:szCs w:val="24"/>
        </w:rPr>
        <w:t xml:space="preserve"> сельсовет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proofErr w:type="gramEnd"/>
      <w:r w:rsidR="00974102" w:rsidRPr="00685965">
        <w:rPr>
          <w:sz w:val="24"/>
          <w:szCs w:val="24"/>
        </w:rPr>
        <w:t xml:space="preserve"> </w:t>
      </w:r>
      <w:r w:rsidR="00225FFD" w:rsidRPr="00685965">
        <w:rPr>
          <w:sz w:val="24"/>
          <w:szCs w:val="24"/>
        </w:rPr>
        <w:t xml:space="preserve"> район Республики Башкортостан (далее соответственн</w:t>
      </w:r>
      <w:r w:rsidR="00974102" w:rsidRPr="00685965">
        <w:rPr>
          <w:sz w:val="24"/>
          <w:szCs w:val="24"/>
        </w:rPr>
        <w:t>о</w:t>
      </w:r>
      <w:r w:rsidR="00225FFD" w:rsidRPr="00685965">
        <w:rPr>
          <w:sz w:val="24"/>
          <w:szCs w:val="24"/>
        </w:rPr>
        <w:t xml:space="preserve"> -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225FFD" w:rsidRPr="00685965">
        <w:rPr>
          <w:rFonts w:eastAsiaTheme="minorHAnsi"/>
          <w:sz w:val="24"/>
          <w:szCs w:val="24"/>
          <w:lang w:eastAsia="en-US"/>
        </w:rPr>
        <w:t>Административный регламент, муниципальная услуга).</w:t>
      </w:r>
    </w:p>
    <w:p w:rsidR="0077693D" w:rsidRPr="00685965" w:rsidRDefault="0077693D" w:rsidP="00D2675E">
      <w:pPr>
        <w:widowControl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Круг заявителей</w:t>
      </w:r>
    </w:p>
    <w:p w:rsidR="0077693D" w:rsidRPr="00685965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1.2. </w:t>
      </w:r>
      <w:r w:rsidRPr="00685965">
        <w:rPr>
          <w:sz w:val="24"/>
          <w:szCs w:val="24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sz w:val="24"/>
          <w:szCs w:val="24"/>
        </w:rPr>
        <w:t xml:space="preserve">         1.2.1.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состоящие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на учете в качестве нуждающихся в жилых помещениях.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685965" w:rsidRDefault="008E5EA9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hyperlink r:id="rId8" w:history="1">
        <w:r w:rsidR="0077693D" w:rsidRPr="00685965">
          <w:rPr>
            <w:rFonts w:eastAsiaTheme="minorHAnsi"/>
            <w:bCs/>
            <w:sz w:val="24"/>
            <w:szCs w:val="24"/>
            <w:lang w:eastAsia="en-US"/>
          </w:rPr>
          <w:t>Вне очереди</w:t>
        </w:r>
      </w:hyperlink>
      <w:r w:rsidR="0077693D" w:rsidRPr="00685965">
        <w:rPr>
          <w:rFonts w:eastAsiaTheme="minorHAnsi"/>
          <w:bCs/>
          <w:sz w:val="24"/>
          <w:szCs w:val="24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1) гражданам, жилые помещения которых признаны в установленном </w:t>
      </w:r>
      <w:hyperlink r:id="rId9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порядке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пунктом 4 части 1 статьи 51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Жилищного кодекса Российской Федерации </w:t>
      </w:r>
      <w:hyperlink r:id="rId11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перечне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685965">
        <w:rPr>
          <w:rFonts w:eastAsiaTheme="minorHAnsi"/>
          <w:sz w:val="24"/>
          <w:szCs w:val="24"/>
          <w:lang w:eastAsia="en-US"/>
        </w:rPr>
        <w:t>щного фонда</w:t>
      </w:r>
      <w:r w:rsidRPr="00685965">
        <w:rPr>
          <w:rFonts w:eastAsiaTheme="minorHAnsi"/>
          <w:sz w:val="24"/>
          <w:szCs w:val="24"/>
          <w:lang w:eastAsia="en-US"/>
        </w:rPr>
        <w:t xml:space="preserve">, являющиеся нанимателями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974102" w:rsidRPr="00685965">
        <w:rPr>
          <w:rFonts w:eastAsiaTheme="minorHAnsi"/>
          <w:sz w:val="24"/>
          <w:szCs w:val="24"/>
          <w:lang w:eastAsia="en-US"/>
        </w:rPr>
        <w:t>новленной в сельском поселении</w:t>
      </w:r>
      <w:r w:rsidRPr="0068596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7693D" w:rsidRPr="00685965" w:rsidRDefault="0077693D" w:rsidP="0077693D">
      <w:pPr>
        <w:widowControl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685965" w:rsidRDefault="0077693D" w:rsidP="0077693D">
      <w:pPr>
        <w:widowControl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20"/>
      <w:bookmarkEnd w:id="0"/>
      <w:r w:rsidRPr="00685965">
        <w:rPr>
          <w:rFonts w:eastAsiaTheme="minorHAns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685965">
        <w:rPr>
          <w:rFonts w:eastAsia="Calibri"/>
          <w:sz w:val="24"/>
          <w:szCs w:val="24"/>
          <w:lang w:eastAsia="en-US"/>
        </w:rPr>
        <w:t>Администрации</w:t>
      </w:r>
      <w:r w:rsidR="00225FFD" w:rsidRPr="00685965">
        <w:rPr>
          <w:sz w:val="24"/>
          <w:szCs w:val="24"/>
        </w:rPr>
        <w:t xml:space="preserve"> сельского поселения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225FFD" w:rsidRPr="00685965">
        <w:rPr>
          <w:sz w:val="24"/>
          <w:szCs w:val="24"/>
        </w:rPr>
        <w:t xml:space="preserve"> сельсовет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r w:rsidR="00974102" w:rsidRPr="00685965">
        <w:rPr>
          <w:sz w:val="24"/>
          <w:szCs w:val="24"/>
        </w:rPr>
        <w:t xml:space="preserve"> </w:t>
      </w:r>
      <w:r w:rsidR="00225FFD" w:rsidRPr="00685965">
        <w:rPr>
          <w:sz w:val="24"/>
          <w:szCs w:val="24"/>
        </w:rPr>
        <w:t xml:space="preserve"> район Республики Башкортостан </w:t>
      </w:r>
      <w:r w:rsidR="00974102" w:rsidRPr="00685965">
        <w:rPr>
          <w:rFonts w:eastAsia="Calibri"/>
          <w:sz w:val="24"/>
          <w:szCs w:val="24"/>
          <w:lang w:eastAsia="en-US"/>
        </w:rPr>
        <w:t>(далее – Администрация</w:t>
      </w:r>
      <w:r w:rsidRPr="00685965">
        <w:rPr>
          <w:rFonts w:eastAsiaTheme="minorHAnsi"/>
          <w:sz w:val="24"/>
          <w:szCs w:val="24"/>
          <w:lang w:eastAsia="en-US"/>
        </w:rPr>
        <w:t>)</w:t>
      </w:r>
      <w:r w:rsidRPr="00685965">
        <w:rPr>
          <w:rFonts w:eastAsia="Calibr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или </w:t>
      </w:r>
      <w:r w:rsidRPr="00685965">
        <w:rPr>
          <w:rFonts w:eastAsiaTheme="minorHAnsi"/>
          <w:sz w:val="24"/>
          <w:szCs w:val="24"/>
          <w:lang w:eastAsia="en-US"/>
        </w:rPr>
        <w:t>многофункциональном центре предоставления государственных и муниципальных услуг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 (далее </w:t>
      </w:r>
      <w:r w:rsidRPr="00685965">
        <w:rPr>
          <w:rFonts w:eastAsia="Calibri"/>
          <w:sz w:val="24"/>
          <w:szCs w:val="24"/>
          <w:lang w:eastAsia="en-US"/>
        </w:rPr>
        <w:t xml:space="preserve">–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многофункциональный центр);</w:t>
      </w:r>
    </w:p>
    <w:p w:rsidR="0077693D" w:rsidRPr="00685965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по телефону в Администрации </w:t>
      </w:r>
      <w:r w:rsidR="0077693D" w:rsidRPr="00685965">
        <w:rPr>
          <w:rFonts w:eastAsiaTheme="minorHAnsi"/>
          <w:color w:val="000000"/>
          <w:sz w:val="24"/>
          <w:szCs w:val="24"/>
          <w:lang w:eastAsia="en-US"/>
        </w:rPr>
        <w:t>или многофункциональном центре;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77693D" w:rsidRPr="00685965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685965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на официальных сайтах Админи</w:t>
      </w:r>
      <w:r w:rsidR="00225FFD" w:rsidRPr="00685965">
        <w:rPr>
          <w:rFonts w:eastAsiaTheme="minorHAnsi"/>
          <w:color w:val="000000"/>
          <w:sz w:val="24"/>
          <w:szCs w:val="24"/>
          <w:lang w:eastAsia="en-US"/>
        </w:rPr>
        <w:t>страции</w:t>
      </w:r>
      <w:r w:rsidR="00974102" w:rsidRPr="006859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hyperlink r:id="rId12" w:history="1">
        <w:r w:rsidR="00974102" w:rsidRPr="00685965">
          <w:rPr>
            <w:rStyle w:val="a4"/>
            <w:bCs/>
            <w:color w:val="000000"/>
            <w:sz w:val="24"/>
            <w:szCs w:val="24"/>
            <w:u w:val="none"/>
          </w:rPr>
          <w:t>http://tajmurzin.ru</w:t>
        </w:r>
      </w:hyperlink>
      <w:r w:rsidRPr="0068596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посредством размещения информации на информ</w:t>
      </w:r>
      <w:r w:rsidR="00225FFD" w:rsidRPr="00685965">
        <w:rPr>
          <w:rFonts w:eastAsiaTheme="minorHAnsi"/>
          <w:color w:val="000000"/>
          <w:sz w:val="24"/>
          <w:szCs w:val="24"/>
          <w:lang w:eastAsia="en-US"/>
        </w:rPr>
        <w:t xml:space="preserve">ационных стендах Администрации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или многофункционального центра.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77693D" w:rsidRPr="00685965" w:rsidRDefault="002170FA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адресов Администрации </w:t>
      </w:r>
      <w:r w:rsidR="0077693D" w:rsidRPr="00685965">
        <w:rPr>
          <w:rFonts w:eastAsiaTheme="minorHAnsi"/>
          <w:sz w:val="24"/>
          <w:szCs w:val="24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справочной информации о работе Админи</w:t>
      </w:r>
      <w:r w:rsidR="00225FFD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(структурного подразделения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1.6. При устном обращении Заявителя (лично или по телефону) спе</w:t>
      </w:r>
      <w:r w:rsidR="002170FA" w:rsidRPr="00685965">
        <w:rPr>
          <w:rFonts w:eastAsiaTheme="minorHAnsi"/>
          <w:sz w:val="24"/>
          <w:szCs w:val="24"/>
          <w:lang w:eastAsia="en-US"/>
        </w:rPr>
        <w:t>циалист Администраци</w:t>
      </w:r>
      <w:r w:rsidR="00B44DE5" w:rsidRPr="00685965">
        <w:rPr>
          <w:rFonts w:eastAsiaTheme="minorHAnsi"/>
          <w:sz w:val="24"/>
          <w:szCs w:val="24"/>
          <w:lang w:eastAsia="en-US"/>
        </w:rPr>
        <w:t>и</w:t>
      </w:r>
      <w:r w:rsidRPr="00685965">
        <w:rPr>
          <w:rFonts w:eastAsiaTheme="minorHAnsi"/>
          <w:sz w:val="24"/>
          <w:szCs w:val="24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обратившихся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 интересующим вопросам.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Если 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не может самостоятельно дать ответ, телефонный звонок</w:t>
      </w:r>
      <w:r w:rsidRPr="00685965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изложить обращение в письменной форме; 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назначить другое время для консультаций.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1.7. По письменному обращению 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5965">
          <w:rPr>
            <w:rFonts w:eastAsiaTheme="minorHAnsi"/>
            <w:sz w:val="24"/>
            <w:szCs w:val="24"/>
            <w:lang w:eastAsia="en-US"/>
          </w:rPr>
          <w:t>пункте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1.8. На РПГУ размещается следующая информация: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(в том числе краткое)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кст пр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оекта административного регламента);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способы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категория заявителей, которым предоставляется муниципальная услуга;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сведения о </w:t>
      </w:r>
      <w:proofErr w:type="spellStart"/>
      <w:r w:rsidRPr="00685965">
        <w:rPr>
          <w:rFonts w:eastAsiaTheme="minorHAnsi"/>
          <w:sz w:val="24"/>
          <w:szCs w:val="24"/>
          <w:lang w:eastAsia="en-US"/>
        </w:rPr>
        <w:t>возмездности</w:t>
      </w:r>
      <w:proofErr w:type="spellEnd"/>
      <w:r w:rsidRPr="00685965">
        <w:rPr>
          <w:rFonts w:eastAsiaTheme="minorHAnsi"/>
          <w:sz w:val="24"/>
          <w:szCs w:val="24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показатели доступности и качества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685965">
        <w:rPr>
          <w:rFonts w:eastAsiaTheme="minorHAnsi"/>
          <w:sz w:val="24"/>
          <w:szCs w:val="24"/>
          <w:lang w:eastAsia="en-US"/>
        </w:rPr>
        <w:t>трацией</w:t>
      </w:r>
      <w:r w:rsidRPr="00685965">
        <w:rPr>
          <w:rFonts w:eastAsiaTheme="minorHAnsi"/>
          <w:sz w:val="24"/>
          <w:szCs w:val="24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1.9. На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</w:t>
      </w:r>
      <w:r w:rsidR="002170FA" w:rsidRPr="00685965">
        <w:rPr>
          <w:rFonts w:eastAsiaTheme="minorHAnsi"/>
          <w:color w:val="000000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1.10. На информационных стендах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подлежит размещению информация: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справочные телефоны структурных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 подразделений Администрации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адреса официального сайта, а также электронной почты и (или) формы обратной связи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1.11. В залах ожидания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трацией </w:t>
      </w:r>
      <w:r w:rsidRPr="00685965">
        <w:rPr>
          <w:rFonts w:eastAsiaTheme="minorHAnsi"/>
          <w:sz w:val="24"/>
          <w:szCs w:val="24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spacing w:line="276" w:lineRule="auto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 xml:space="preserve">Порядок, форма, место размещения и способы </w:t>
      </w:r>
    </w:p>
    <w:p w:rsidR="0077693D" w:rsidRPr="00685965" w:rsidRDefault="0077693D" w:rsidP="0077693D">
      <w:pPr>
        <w:spacing w:line="276" w:lineRule="auto"/>
        <w:ind w:firstLine="539"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>получения справочной информации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1.14. С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правочная информация об </w:t>
      </w:r>
      <w:r w:rsidR="002170FA" w:rsidRPr="00685965">
        <w:rPr>
          <w:rFonts w:eastAsia="Calibri"/>
          <w:sz w:val="24"/>
          <w:szCs w:val="24"/>
          <w:lang w:eastAsia="en-US"/>
        </w:rPr>
        <w:t>Администрации</w:t>
      </w:r>
      <w:r w:rsidRPr="00685965">
        <w:rPr>
          <w:rFonts w:eastAsia="Calibri"/>
          <w:sz w:val="24"/>
          <w:szCs w:val="24"/>
          <w:lang w:eastAsia="en-US"/>
        </w:rPr>
        <w:t xml:space="preserve">, </w:t>
      </w:r>
      <w:r w:rsidRPr="00685965">
        <w:rPr>
          <w:rFonts w:eastAsiaTheme="minorHAnsi"/>
          <w:sz w:val="24"/>
          <w:szCs w:val="24"/>
          <w:lang w:eastAsia="en-US"/>
        </w:rPr>
        <w:t xml:space="preserve">структурных подразделениях, предоставляющих муниципальную услугу,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размещена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на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>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информационных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стендах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Админи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официальном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сайте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Админи</w:t>
      </w:r>
      <w:r w:rsidR="00B44DE5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в информационно-телекоммуникационной сети Интернет </w:t>
      </w:r>
      <w:hyperlink r:id="rId13" w:history="1">
        <w:r w:rsidR="00974102" w:rsidRPr="00685965">
          <w:rPr>
            <w:rStyle w:val="a4"/>
            <w:bCs/>
            <w:color w:val="000000"/>
            <w:sz w:val="24"/>
            <w:szCs w:val="24"/>
            <w:u w:val="none"/>
          </w:rPr>
          <w:t>http://tajmurzin.ru</w:t>
        </w:r>
      </w:hyperlink>
      <w:r w:rsidR="00974102"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Cs/>
          <w:sz w:val="24"/>
          <w:szCs w:val="24"/>
          <w:lang w:eastAsia="en-US"/>
        </w:rPr>
        <w:t>(далее – официальный сайт);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685965">
        <w:rPr>
          <w:rFonts w:eastAsiaTheme="minorHAns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на </w:t>
      </w:r>
      <w:r w:rsidRPr="00685965">
        <w:rPr>
          <w:rFonts w:eastAsiaTheme="minorHAnsi"/>
          <w:sz w:val="24"/>
          <w:szCs w:val="24"/>
          <w:lang w:eastAsia="en-US"/>
        </w:rPr>
        <w:t>РПГУ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Справочной является информация: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о месте нахождения и графике работы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адреса электронной почты и (или) формы обратной связи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II. Стандарт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2.1. 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685965">
        <w:rPr>
          <w:rFonts w:eastAsia="Calibri"/>
          <w:b/>
          <w:sz w:val="24"/>
          <w:szCs w:val="24"/>
          <w:lang w:eastAsia="en-US"/>
        </w:rPr>
        <w:t>о(</w:t>
      </w:r>
      <w:proofErr w:type="gramEnd"/>
      <w:r w:rsidRPr="00685965">
        <w:rPr>
          <w:rFonts w:eastAsia="Calibri"/>
          <w:b/>
          <w:sz w:val="24"/>
          <w:szCs w:val="24"/>
          <w:lang w:eastAsia="en-US"/>
        </w:rPr>
        <w:t>-щей) муниципальную услугу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7693D" w:rsidRPr="00685965" w:rsidRDefault="0077693D" w:rsidP="00217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2.2. Муниципальная услуга</w:t>
      </w:r>
      <w:r w:rsidR="00974102" w:rsidRPr="00685965">
        <w:rPr>
          <w:rFonts w:eastAsia="Calibri"/>
          <w:sz w:val="24"/>
          <w:szCs w:val="24"/>
          <w:lang w:eastAsia="en-US"/>
        </w:rPr>
        <w:t xml:space="preserve"> предоставляется Администрацией </w:t>
      </w:r>
      <w:r w:rsidR="002170FA" w:rsidRPr="00685965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974102" w:rsidRPr="00685965">
        <w:rPr>
          <w:rFonts w:eastAsia="Calibri"/>
          <w:sz w:val="24"/>
          <w:szCs w:val="24"/>
          <w:lang w:eastAsia="en-US"/>
        </w:rPr>
        <w:t>Таймурзинский</w:t>
      </w:r>
      <w:proofErr w:type="spellEnd"/>
      <w:r w:rsidR="002170FA" w:rsidRPr="00685965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974102" w:rsidRPr="00685965">
        <w:rPr>
          <w:rFonts w:eastAsia="Calibri"/>
          <w:sz w:val="24"/>
          <w:szCs w:val="24"/>
          <w:lang w:eastAsia="en-US"/>
        </w:rPr>
        <w:t>Дюртюлинский</w:t>
      </w:r>
      <w:proofErr w:type="spellEnd"/>
      <w:r w:rsidR="00974102" w:rsidRPr="00685965">
        <w:rPr>
          <w:rFonts w:eastAsia="Calibri"/>
          <w:sz w:val="24"/>
          <w:szCs w:val="24"/>
          <w:lang w:eastAsia="en-US"/>
        </w:rPr>
        <w:t xml:space="preserve">  район Республики Башкортостан </w:t>
      </w:r>
      <w:r w:rsidRPr="00685965">
        <w:rPr>
          <w:rFonts w:eastAsia="Calibri"/>
          <w:sz w:val="24"/>
          <w:szCs w:val="24"/>
          <w:lang w:eastAsia="en-US"/>
        </w:rPr>
        <w:t>(далее соответственно – Администрация, Уполномоченный орган).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2.3. В предоставлении муниципальной услуги принимают участие </w:t>
      </w:r>
      <w:r w:rsidRPr="00685965">
        <w:rPr>
          <w:rFonts w:eastAsiaTheme="minorHAnsi"/>
          <w:bCs/>
          <w:sz w:val="24"/>
          <w:szCs w:val="24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 предоставлении муниципа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 xml:space="preserve">льной услуги Администрация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иными органами (организациями).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2.4. При предоставлении муниципальной услуги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2.5. Результатом предоставления муниципальной услуги является: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Срок предоставления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услуги, срок приостановления предоставления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2.6. Срок предоставления муниципальной услуги: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заявления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Датой поступления заявления является: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личном обращении заявителя в Админ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истрацию </w:t>
      </w:r>
      <w:r w:rsidRPr="00685965">
        <w:rPr>
          <w:rFonts w:eastAsiaTheme="minorHAnsi"/>
          <w:sz w:val="24"/>
          <w:szCs w:val="24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направлении заявления почтовым отправлением – день поступления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sz w:val="24"/>
          <w:szCs w:val="24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685965">
        <w:rPr>
          <w:rFonts w:eastAsiaTheme="minorHAnsi"/>
          <w:sz w:val="24"/>
          <w:szCs w:val="24"/>
          <w:lang w:eastAsia="en-US"/>
        </w:rPr>
        <w:t>те Администрации</w:t>
      </w:r>
      <w:r w:rsidRPr="00685965">
        <w:rPr>
          <w:rFonts w:eastAsiaTheme="minorHAnsi"/>
          <w:sz w:val="24"/>
          <w:szCs w:val="24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Par0"/>
      <w:bookmarkEnd w:id="1"/>
      <w:r w:rsidRPr="00685965">
        <w:rPr>
          <w:rFonts w:eastAsiaTheme="minorHAnsi"/>
          <w:sz w:val="24"/>
          <w:szCs w:val="24"/>
          <w:lang w:eastAsia="en-US"/>
        </w:rPr>
        <w:t>2.8</w:t>
      </w:r>
      <w:r w:rsidRPr="00685965">
        <w:rPr>
          <w:rFonts w:eastAsiaTheme="minorHAnsi"/>
          <w:bCs/>
          <w:sz w:val="24"/>
          <w:szCs w:val="24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2.9.1. заявление о </w:t>
      </w:r>
      <w:r w:rsidRPr="00685965">
        <w:rPr>
          <w:rFonts w:eastAsiaTheme="minorHAnsi"/>
          <w:sz w:val="24"/>
          <w:szCs w:val="24"/>
          <w:lang w:eastAsia="en-US"/>
        </w:rPr>
        <w:t>предоставлении жилого помещения муниципального жилого фонда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 xml:space="preserve">по договору социального найма </w:t>
      </w:r>
      <w:r w:rsidRPr="00685965">
        <w:rPr>
          <w:rFonts w:eastAsiaTheme="minorHAnsi"/>
          <w:bCs/>
          <w:sz w:val="24"/>
          <w:szCs w:val="24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следующими способами:</w:t>
      </w:r>
    </w:p>
    <w:p w:rsidR="0077693D" w:rsidRPr="00685965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685965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путем заполнения формы запроса через «Личный кабинет» РПГУ (далее – отправление в электронной форме).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2.9.2. Документы, удостоверяющие личность каждого члена семьи;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купли-продажи;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мены;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свидетельство о праве на наследство;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решение суда;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аренды жилого помещения;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дарения;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о передаче имущества в собственность (договор приватизации) (при наличии</w:t>
      </w:r>
      <w:r w:rsidRPr="00685965">
        <w:rPr>
          <w:strike/>
          <w:sz w:val="24"/>
          <w:szCs w:val="24"/>
        </w:rPr>
        <w:t xml:space="preserve">, </w:t>
      </w:r>
      <w:r w:rsidRPr="00685965">
        <w:rPr>
          <w:rFonts w:eastAsiaTheme="minorHAnsi"/>
          <w:sz w:val="24"/>
          <w:szCs w:val="24"/>
          <w:lang w:eastAsia="en-US"/>
        </w:rPr>
        <w:t>при отсутствии соответствующих сведений в органах местного самоуправления</w:t>
      </w:r>
      <w:r w:rsidRPr="00685965">
        <w:rPr>
          <w:sz w:val="24"/>
          <w:szCs w:val="24"/>
        </w:rPr>
        <w:t>);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безвозмездного пользования;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найма (поднайма);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иные документы, подтверждающие, право пользование жилым помещением.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2.9.4. Документы, подтверждающие отнесение к членам семьи заявителя: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решение суда о признании гражданина членом семьи заявителя;</w:t>
      </w:r>
    </w:p>
    <w:p w:rsidR="0077693D" w:rsidRPr="00685965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г) решение суда об усыновлении (удочерении).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685965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685965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справка о доходах по форме 2 - НДФЛ;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справка из учебного учреждения о размере получаемой стипендии;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копия трудовой книжки (в случае, если гражданин является безработным).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2.9.8. </w:t>
      </w:r>
      <w:r w:rsidRPr="00685965">
        <w:rPr>
          <w:rFonts w:eastAsia="Calibri"/>
          <w:sz w:val="24"/>
          <w:szCs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685965" w:rsidRDefault="0077693D" w:rsidP="0077693D">
      <w:pPr>
        <w:widowControl/>
        <w:spacing w:after="200" w:line="276" w:lineRule="auto"/>
        <w:ind w:firstLine="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2.10. </w:t>
      </w:r>
      <w:r w:rsidRPr="00685965">
        <w:rPr>
          <w:rFonts w:eastAsiaTheme="minorHAnsi"/>
          <w:sz w:val="24"/>
          <w:szCs w:val="24"/>
          <w:lang w:eastAsia="en-US"/>
        </w:rPr>
        <w:t>В случае личного обращения в Администра</w:t>
      </w:r>
      <w:r w:rsidR="002170FA" w:rsidRPr="00685965">
        <w:rPr>
          <w:rFonts w:eastAsiaTheme="minorHAnsi"/>
          <w:sz w:val="24"/>
          <w:szCs w:val="24"/>
          <w:lang w:eastAsia="en-US"/>
        </w:rPr>
        <w:t>цию</w:t>
      </w:r>
      <w:r w:rsidRPr="00685965">
        <w:rPr>
          <w:rFonts w:eastAsiaTheme="minorHAnsi"/>
          <w:sz w:val="24"/>
          <w:szCs w:val="24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копию решения органа местного самоуправления о признании заявителя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малоимущим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копию финансового лицевого счета;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справку из Управления государственной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4"/>
          <w:sz w:val="24"/>
          <w:szCs w:val="24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Указание на запрет требовать от заявителя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685965">
        <w:rPr>
          <w:rFonts w:eastAsia="Calibri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="Calibri"/>
          <w:sz w:val="24"/>
          <w:szCs w:val="24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</w:t>
      </w:r>
      <w:r w:rsidR="00974102" w:rsidRPr="00685965">
        <w:rPr>
          <w:rFonts w:eastAsia="Calibri"/>
          <w:sz w:val="24"/>
          <w:szCs w:val="24"/>
          <w:lang w:eastAsia="en-US"/>
        </w:rPr>
        <w:t xml:space="preserve">дерального закона  </w:t>
      </w:r>
      <w:r w:rsidRPr="00685965">
        <w:rPr>
          <w:rFonts w:eastAsia="Calibri"/>
          <w:sz w:val="24"/>
          <w:szCs w:val="24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="Calibri"/>
          <w:sz w:val="24"/>
          <w:szCs w:val="24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приеме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685965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2.14. </w:t>
      </w:r>
      <w:r w:rsidRPr="00685965">
        <w:rPr>
          <w:rFonts w:eastAsiaTheme="minorHAnsi"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685965" w:rsidRDefault="002170FA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</w:t>
      </w:r>
      <w:r w:rsidR="0077693D" w:rsidRPr="00685965">
        <w:rPr>
          <w:rFonts w:eastAsiaTheme="minorHAnsi"/>
          <w:sz w:val="24"/>
          <w:szCs w:val="24"/>
          <w:lang w:eastAsia="en-US"/>
        </w:rPr>
        <w:t>е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>установление личности лица, обратившегося за оказанием услуги (не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2.15. </w:t>
      </w:r>
      <w:r w:rsidRPr="00685965">
        <w:rPr>
          <w:rFonts w:eastAsiaTheme="minorHAnsi"/>
          <w:sz w:val="24"/>
          <w:szCs w:val="24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693D" w:rsidRPr="00685965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2.16. </w:t>
      </w:r>
      <w:r w:rsidRPr="00685965">
        <w:rPr>
          <w:rFonts w:eastAsia="Calibri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2.17. Основания для отказа в предоставлении муниципальной услуги: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предоставление заявителем недостоверных сведений;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proofErr w:type="gramStart"/>
      <w:r w:rsidRPr="00685965">
        <w:rPr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685965">
          <w:rPr>
            <w:color w:val="000000" w:themeColor="text1"/>
            <w:sz w:val="24"/>
            <w:szCs w:val="24"/>
          </w:rPr>
          <w:t>частью 4 статьи 52</w:t>
        </w:r>
      </w:hyperlink>
      <w:r w:rsidRPr="00685965">
        <w:rPr>
          <w:sz w:val="24"/>
          <w:szCs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685965">
        <w:rPr>
          <w:sz w:val="24"/>
          <w:szCs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..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2.19. За предоставление муниципальной услуги государственная пошлина не взымается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рацией, 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подлежат регистрации в течение одного рабочего дня.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85965">
        <w:rPr>
          <w:rFonts w:eastAsiaTheme="minorHAnsi"/>
          <w:b/>
          <w:sz w:val="24"/>
          <w:szCs w:val="24"/>
          <w:lang w:eastAsia="en-US"/>
        </w:rPr>
        <w:t xml:space="preserve"> законодательством Российской Федерации о социальной защите инвалидов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3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85965">
        <w:rPr>
          <w:rFonts w:eastAsiaTheme="minorHAnsi"/>
          <w:sz w:val="24"/>
          <w:szCs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Центральный вход в зда</w:t>
      </w:r>
      <w:r w:rsidR="00905147" w:rsidRPr="00685965">
        <w:rPr>
          <w:sz w:val="24"/>
          <w:szCs w:val="24"/>
        </w:rPr>
        <w:t xml:space="preserve">ние Администрации </w:t>
      </w:r>
      <w:r w:rsidRPr="0068596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наименование;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местонахождение и юридический адрес;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режим работы;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график приема;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номера телефонов для справок.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противопожарной системой и средствами пожаротушения;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системой оповещения о возникновении чрезвычайной ситуации;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средствами оказания первой медицинской помощи;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туалетными комнатами для посетителей.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Места ожидания Заявителей оборудуются стульями, скамьями, количество которых </w:t>
      </w:r>
      <w:r w:rsidRPr="00685965">
        <w:rPr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номера кабинета и наименования отдела;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графика приема Заявителей.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допуск </w:t>
      </w:r>
      <w:proofErr w:type="spellStart"/>
      <w:r w:rsidRPr="00685965">
        <w:rPr>
          <w:sz w:val="24"/>
          <w:szCs w:val="24"/>
        </w:rPr>
        <w:t>сурдопереводчика</w:t>
      </w:r>
      <w:proofErr w:type="spellEnd"/>
      <w:r w:rsidRPr="00685965">
        <w:rPr>
          <w:sz w:val="24"/>
          <w:szCs w:val="24"/>
        </w:rPr>
        <w:t xml:space="preserve"> и </w:t>
      </w:r>
      <w:proofErr w:type="spellStart"/>
      <w:r w:rsidRPr="00685965">
        <w:rPr>
          <w:sz w:val="24"/>
          <w:szCs w:val="24"/>
        </w:rPr>
        <w:t>тифлосурдопереводчика</w:t>
      </w:r>
      <w:proofErr w:type="spellEnd"/>
      <w:r w:rsidRPr="00685965">
        <w:rPr>
          <w:sz w:val="24"/>
          <w:szCs w:val="24"/>
        </w:rPr>
        <w:t>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685965">
        <w:rPr>
          <w:sz w:val="24"/>
          <w:szCs w:val="24"/>
        </w:rPr>
        <w:t>нистрацию</w:t>
      </w:r>
      <w:r w:rsidRPr="00685965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85965">
        <w:rPr>
          <w:sz w:val="24"/>
          <w:szCs w:val="24"/>
        </w:rPr>
        <w:t>итогам</w:t>
      </w:r>
      <w:proofErr w:type="gramEnd"/>
      <w:r w:rsidRPr="0068596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III</w:t>
      </w:r>
      <w:r w:rsidRPr="00685965">
        <w:rPr>
          <w:rFonts w:eastAsiaTheme="minorHAns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5965">
        <w:rPr>
          <w:rFonts w:eastAsiaTheme="minorHAnsi"/>
          <w:bCs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прием и регистрация заявления и прилагаемых к нему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3.1.1.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</w:t>
      </w:r>
      <w:r w:rsidR="00D2675E" w:rsidRPr="00685965">
        <w:rPr>
          <w:rFonts w:eastAsiaTheme="minorHAnsi"/>
          <w:sz w:val="24"/>
          <w:szCs w:val="24"/>
          <w:lang w:eastAsia="en-US"/>
        </w:rPr>
        <w:t>ей на территории</w:t>
      </w:r>
      <w:r w:rsidR="00905147" w:rsidRPr="00685965">
        <w:rPr>
          <w:sz w:val="24"/>
          <w:szCs w:val="24"/>
        </w:rPr>
        <w:t xml:space="preserve"> сельского поселения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905147" w:rsidRPr="00685965">
        <w:rPr>
          <w:sz w:val="24"/>
          <w:szCs w:val="24"/>
        </w:rPr>
        <w:t xml:space="preserve"> сельсовет</w:t>
      </w:r>
      <w:r w:rsidR="00D2675E" w:rsidRPr="00685965">
        <w:rPr>
          <w:sz w:val="24"/>
          <w:szCs w:val="24"/>
        </w:rPr>
        <w:t xml:space="preserve"> </w:t>
      </w:r>
      <w:r w:rsidR="00905147" w:rsidRPr="00685965">
        <w:rPr>
          <w:sz w:val="24"/>
          <w:szCs w:val="24"/>
        </w:rPr>
        <w:t xml:space="preserve">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r w:rsidR="00974102" w:rsidRPr="00685965">
        <w:rPr>
          <w:sz w:val="24"/>
          <w:szCs w:val="24"/>
        </w:rPr>
        <w:t xml:space="preserve"> </w:t>
      </w:r>
      <w:r w:rsidR="00905147" w:rsidRPr="00685965">
        <w:rPr>
          <w:sz w:val="24"/>
          <w:szCs w:val="24"/>
        </w:rPr>
        <w:t xml:space="preserve"> район Республики Башкортостан </w:t>
      </w:r>
      <w:r w:rsidRPr="00685965">
        <w:rPr>
          <w:rFonts w:eastAsiaTheme="minorHAnsi"/>
          <w:sz w:val="24"/>
          <w:szCs w:val="24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Прием и регистрация заявления и прилагаемых к нему документов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685965">
        <w:rPr>
          <w:rFonts w:eastAsia="Calibri"/>
          <w:sz w:val="24"/>
          <w:szCs w:val="24"/>
          <w:lang w:eastAsia="en-US"/>
        </w:rPr>
        <w:t>истрации</w:t>
      </w:r>
      <w:r w:rsidRPr="00685965">
        <w:rPr>
          <w:rFonts w:eastAsia="Calibri"/>
          <w:sz w:val="24"/>
          <w:szCs w:val="24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административной процедуры является получение </w:t>
      </w:r>
      <w:r w:rsidRPr="00685965">
        <w:rPr>
          <w:rFonts w:eastAsiaTheme="minorHAnsi"/>
          <w:sz w:val="24"/>
          <w:szCs w:val="24"/>
          <w:lang w:eastAsia="en-US"/>
        </w:rPr>
        <w:t>ответственным специалистом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по защищенным каналам связи </w:t>
      </w:r>
      <w:r w:rsidRPr="00685965">
        <w:rPr>
          <w:rFonts w:eastAsiaTheme="minorHAnsi"/>
          <w:sz w:val="24"/>
          <w:szCs w:val="24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 xml:space="preserve">Заявление, поступившее от многофункционального центра в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905147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 в форме электронного документа и (или) электронных образов документов, в течение </w:t>
      </w:r>
      <w:r w:rsidRPr="00685965">
        <w:rPr>
          <w:rFonts w:eastAsia="Calibri"/>
          <w:sz w:val="24"/>
          <w:szCs w:val="24"/>
          <w:lang w:eastAsia="en-US"/>
        </w:rPr>
        <w:t xml:space="preserve">одного рабочего дня </w:t>
      </w:r>
      <w:r w:rsidRPr="00685965">
        <w:rPr>
          <w:rFonts w:eastAsia="Calibri"/>
          <w:sz w:val="24"/>
          <w:szCs w:val="24"/>
          <w:lang w:eastAsia="en-US"/>
        </w:rPr>
        <w:lastRenderedPageBreak/>
        <w:t>с момента его поступления на регистрацию в канцелярию Админи</w:t>
      </w:r>
      <w:r w:rsidR="00905147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685965">
        <w:rPr>
          <w:rFonts w:eastAsiaTheme="minorHAnsi"/>
          <w:sz w:val="24"/>
          <w:szCs w:val="24"/>
          <w:lang w:eastAsia="en-US"/>
        </w:rPr>
        <w:t>документов на бумажном носителе</w:t>
      </w:r>
      <w:r w:rsidRPr="00685965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Если при личном приеме документов в Админ</w:t>
      </w:r>
      <w:r w:rsidR="00905147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 поступлении заявления в адрес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по почте ответственный специалист в течение одного рабочего дня с момента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поступления письма в Адми</w:t>
      </w:r>
      <w:r w:rsidR="00905147" w:rsidRPr="00685965">
        <w:rPr>
          <w:rFonts w:eastAsiaTheme="minorHAnsi"/>
          <w:sz w:val="24"/>
          <w:szCs w:val="24"/>
          <w:lang w:eastAsia="en-US"/>
        </w:rPr>
        <w:t>нистраци</w:t>
      </w:r>
      <w:r w:rsidR="00B44DE5" w:rsidRPr="00685965">
        <w:rPr>
          <w:rFonts w:eastAsiaTheme="minorHAnsi"/>
          <w:sz w:val="24"/>
          <w:szCs w:val="24"/>
          <w:lang w:eastAsia="en-US"/>
        </w:rPr>
        <w:t>и</w:t>
      </w:r>
      <w:r w:rsidRPr="00685965">
        <w:rPr>
          <w:rFonts w:eastAsiaTheme="minorHAnsi"/>
          <w:sz w:val="24"/>
          <w:szCs w:val="24"/>
          <w:lang w:eastAsia="en-US"/>
        </w:rPr>
        <w:t xml:space="preserve">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Заявление, поданное в Админ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истрацию </w:t>
      </w:r>
      <w:r w:rsidRPr="00685965">
        <w:rPr>
          <w:rFonts w:eastAsiaTheme="minorHAnsi"/>
          <w:sz w:val="24"/>
          <w:szCs w:val="24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3.1.3. </w:t>
      </w:r>
      <w:r w:rsidRPr="00685965">
        <w:rPr>
          <w:sz w:val="24"/>
          <w:szCs w:val="24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</w:rPr>
      </w:pPr>
      <w:r w:rsidRPr="00685965">
        <w:rPr>
          <w:rFonts w:eastAsia="Calibri"/>
          <w:sz w:val="24"/>
          <w:szCs w:val="24"/>
        </w:rPr>
        <w:t>Результатом и способом фиксации административной процедуры является поступление в Адми</w:t>
      </w:r>
      <w:r w:rsidR="00905147" w:rsidRPr="00685965">
        <w:rPr>
          <w:rFonts w:eastAsia="Calibri"/>
          <w:sz w:val="24"/>
          <w:szCs w:val="24"/>
        </w:rPr>
        <w:t>нистрации</w:t>
      </w:r>
      <w:r w:rsidRPr="00685965">
        <w:rPr>
          <w:rFonts w:eastAsia="Calibri"/>
          <w:sz w:val="24"/>
          <w:szCs w:val="24"/>
        </w:rPr>
        <w:t xml:space="preserve"> документов в рамках межведомственного взаимодействия.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Максимальный срок выполнения административной процедуры составляет 5 рабочих дней.</w:t>
      </w:r>
    </w:p>
    <w:p w:rsidR="0077693D" w:rsidRPr="00685965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Должностное лицо Администрации: 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685965">
        <w:rPr>
          <w:sz w:val="24"/>
          <w:szCs w:val="24"/>
        </w:rPr>
        <w:t>нистрацию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 Особенности предоставления услуги в электронной форме.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формирование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сведений о ходе выполнения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3.2.3. Формирование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 РПГУ размещаются образцы заполнения электронной формы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формировании запроса заявителю обеспечивается: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 аутентификации;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потери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ранее введенной информации;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Сформированный и подписанный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запрос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6"/>
          <w:sz w:val="24"/>
          <w:szCs w:val="24"/>
          <w:lang w:eastAsia="en-US"/>
        </w:rPr>
        <w:t xml:space="preserve">3.2.4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нистрация </w:t>
      </w:r>
      <w:r w:rsidRPr="00685965">
        <w:rPr>
          <w:rFonts w:eastAsiaTheme="minorHAnsi"/>
          <w:sz w:val="24"/>
          <w:szCs w:val="24"/>
          <w:lang w:eastAsia="en-US"/>
        </w:rPr>
        <w:t xml:space="preserve"> обеспечивает: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3.2.5. </w:t>
      </w:r>
      <w:r w:rsidRPr="00685965">
        <w:rPr>
          <w:rFonts w:eastAsia="Calibri"/>
          <w:spacing w:val="-6"/>
          <w:sz w:val="24"/>
          <w:szCs w:val="24"/>
          <w:lang w:eastAsia="en-US"/>
        </w:rPr>
        <w:t xml:space="preserve">Электронное заявление становится доступным для </w:t>
      </w:r>
      <w:r w:rsidRPr="00685965">
        <w:rPr>
          <w:rFonts w:eastAsia="Calibri"/>
          <w:sz w:val="24"/>
          <w:szCs w:val="24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685965">
        <w:rPr>
          <w:rFonts w:eastAsia="Calibri"/>
          <w:spacing w:val="-6"/>
          <w:sz w:val="24"/>
          <w:szCs w:val="24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Ответственный специалист: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производит действия в соответствии с пунктом 3.2.8 настоящего Административного регламента.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685965">
        <w:rPr>
          <w:rFonts w:eastAsia="Calibri"/>
          <w:sz w:val="24"/>
          <w:szCs w:val="24"/>
          <w:lang w:eastAsia="en-US"/>
        </w:rPr>
        <w:t xml:space="preserve">3.2.7. </w:t>
      </w:r>
      <w:r w:rsidRPr="00685965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85965">
        <w:rPr>
          <w:spacing w:val="-6"/>
          <w:sz w:val="24"/>
          <w:szCs w:val="24"/>
        </w:rPr>
        <w:t>время.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предоставлении услуги в электронной форме заявителю направляется: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3.2.8.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685965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№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685965">
          <w:rPr>
            <w:rFonts w:eastAsiaTheme="minorHAnsi"/>
            <w:sz w:val="24"/>
            <w:szCs w:val="24"/>
            <w:lang w:eastAsia="en-US"/>
          </w:rPr>
          <w:t>статьей 11.2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Федерального закона №210-ФЗ и в порядке, установленном </w:t>
      </w:r>
      <w:hyperlink r:id="rId17" w:history="1">
        <w:r w:rsidRPr="00685965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предоставлении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государственных и муниципальных услуг».</w:t>
      </w: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  <w:lang w:val="en-US"/>
        </w:rPr>
        <w:t>IV</w:t>
      </w:r>
      <w:r w:rsidRPr="00685965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77693D" w:rsidRPr="00685965" w:rsidRDefault="0077693D" w:rsidP="0077693D">
      <w:pPr>
        <w:ind w:firstLine="709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соблюдением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регламента и иных нормативных правовых актов,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proofErr w:type="gramStart"/>
      <w:r w:rsidRPr="00685965">
        <w:rPr>
          <w:b/>
          <w:sz w:val="24"/>
          <w:szCs w:val="24"/>
        </w:rPr>
        <w:t>устанавливающих</w:t>
      </w:r>
      <w:proofErr w:type="gramEnd"/>
      <w:r w:rsidRPr="00685965">
        <w:rPr>
          <w:b/>
          <w:sz w:val="24"/>
          <w:szCs w:val="24"/>
        </w:rPr>
        <w:t xml:space="preserve"> требования к предоставлению муниципальной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услуги, а также принятием ими решений</w:t>
      </w:r>
    </w:p>
    <w:p w:rsidR="0077693D" w:rsidRPr="00685965" w:rsidRDefault="00905147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4.1. Текущий </w:t>
      </w:r>
      <w:proofErr w:type="gramStart"/>
      <w:r w:rsidRPr="00685965">
        <w:rPr>
          <w:sz w:val="24"/>
          <w:szCs w:val="24"/>
        </w:rPr>
        <w:t xml:space="preserve">контроль </w:t>
      </w:r>
      <w:r w:rsidR="0077693D" w:rsidRPr="00685965">
        <w:rPr>
          <w:sz w:val="24"/>
          <w:szCs w:val="24"/>
        </w:rPr>
        <w:t>за</w:t>
      </w:r>
      <w:proofErr w:type="gramEnd"/>
      <w:r w:rsidR="0077693D" w:rsidRPr="00685965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685965">
        <w:rPr>
          <w:sz w:val="24"/>
          <w:szCs w:val="24"/>
        </w:rPr>
        <w:t>трации,</w:t>
      </w:r>
      <w:r w:rsidR="0077693D" w:rsidRPr="00685965">
        <w:rPr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Текущий контроль осуществляется путем проведения проверок: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выявления и устранения нарушений прав граждан;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85965">
        <w:rPr>
          <w:b/>
          <w:sz w:val="24"/>
          <w:szCs w:val="24"/>
        </w:rPr>
        <w:t>плановых</w:t>
      </w:r>
      <w:proofErr w:type="gramEnd"/>
      <w:r w:rsidRPr="00685965">
        <w:rPr>
          <w:b/>
          <w:sz w:val="24"/>
          <w:szCs w:val="24"/>
        </w:rPr>
        <w:t xml:space="preserve"> и внеплановых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полнотой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 качеством предоставления муниципальной услуги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4.2. </w:t>
      </w:r>
      <w:proofErr w:type="gramStart"/>
      <w:r w:rsidRPr="00685965">
        <w:rPr>
          <w:sz w:val="24"/>
          <w:szCs w:val="24"/>
        </w:rPr>
        <w:t>Контроль за</w:t>
      </w:r>
      <w:proofErr w:type="gramEnd"/>
      <w:r w:rsidRPr="0068596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4.3. Плановые проверки осуществляются на основании годовых планов работы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, утверждаемых руководителем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соблюдение сроков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соблюдение положений настоящего Административного регламента;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Основанием для проведения внеплановых проверок являются: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685965">
        <w:rPr>
          <w:sz w:val="24"/>
          <w:szCs w:val="24"/>
        </w:rPr>
        <w:t>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Проверка осуществляется на основании приказа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Ответственность должностных лиц за решения и действия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(бездействие), </w:t>
      </w:r>
      <w:proofErr w:type="gramStart"/>
      <w:r w:rsidRPr="00685965">
        <w:rPr>
          <w:b/>
          <w:sz w:val="24"/>
          <w:szCs w:val="24"/>
        </w:rPr>
        <w:t>принимаемые</w:t>
      </w:r>
      <w:proofErr w:type="gramEnd"/>
      <w:r w:rsidRPr="00685965">
        <w:rPr>
          <w:b/>
          <w:sz w:val="24"/>
          <w:szCs w:val="24"/>
        </w:rPr>
        <w:t xml:space="preserve"> (осуществляемые) ими в ходе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предоставления муниципальной услуги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685965" w:rsidRDefault="0077693D" w:rsidP="0077693D">
      <w:pPr>
        <w:widowControl/>
        <w:ind w:firstLine="540"/>
        <w:jc w:val="both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предоставлением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муниципальной услуги, в том числе со стороны граждан,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их объединений и организаций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85965">
        <w:rPr>
          <w:sz w:val="24"/>
          <w:szCs w:val="24"/>
        </w:rPr>
        <w:t>контроль за</w:t>
      </w:r>
      <w:proofErr w:type="gramEnd"/>
      <w:r w:rsidRPr="00685965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Граждане, их объединения и организации также имеют право: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4.8. Должностные лица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V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а также их должностных лиц, муниципальных служащих, работников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Информация для заявителя о его праве подать жалобу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Заявитель имеет право на обжалование решения и (или) действий (бездействия)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должностных лиц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 муниципальных служащих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в досудебном (внесудебном) порядке (далее – жалоба)</w:t>
      </w:r>
      <w:proofErr w:type="gramEnd"/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5.2.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Предметом досудебного (внесудебного) обжалования являются решения и действия (бездействие)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статьями 11.1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</w:t>
      </w:r>
      <w:hyperlink r:id="rId19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11.2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Федерального закона № 210-ФЗ, в том числе в следующих случаях: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85965">
        <w:rPr>
          <w:rFonts w:eastAsiaTheme="minorHAnsi"/>
          <w:bCs/>
          <w:sz w:val="24"/>
          <w:szCs w:val="24"/>
          <w:lang w:eastAsia="en-US"/>
        </w:rPr>
        <w:t>Федерального закона              № 210-ФЗ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b/>
          <w:color w:val="000000"/>
          <w:sz w:val="24"/>
          <w:szCs w:val="24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муниципального служащего подается руководителю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97410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если обжалуются решения руководителя Администрац</w:t>
      </w:r>
      <w:r w:rsidR="00122B22" w:rsidRPr="00685965">
        <w:rPr>
          <w:rFonts w:eastAsiaTheme="minorHAnsi"/>
          <w:sz w:val="24"/>
          <w:szCs w:val="24"/>
          <w:lang w:eastAsia="en-US"/>
        </w:rPr>
        <w:t>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</w:t>
      </w:r>
      <w:r w:rsidR="00974102" w:rsidRPr="00685965">
        <w:rPr>
          <w:rFonts w:eastAsiaTheme="minorHAnsi"/>
          <w:sz w:val="24"/>
          <w:szCs w:val="24"/>
          <w:lang w:eastAsia="en-US"/>
        </w:rPr>
        <w:t>,</w:t>
      </w:r>
      <w:r w:rsidRPr="00685965">
        <w:rPr>
          <w:rFonts w:eastAsiaTheme="minorHAnsi"/>
          <w:sz w:val="24"/>
          <w:szCs w:val="24"/>
          <w:lang w:eastAsia="en-US"/>
        </w:rPr>
        <w:t xml:space="preserve"> жалоба подается непосредствен</w:t>
      </w:r>
      <w:r w:rsidR="00B61620" w:rsidRPr="00685965">
        <w:rPr>
          <w:rFonts w:eastAsiaTheme="minorHAnsi"/>
          <w:sz w:val="24"/>
          <w:szCs w:val="24"/>
          <w:lang w:eastAsia="en-US"/>
        </w:rPr>
        <w:t>но руководителю Администрации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Админ</w:t>
      </w:r>
      <w:r w:rsidR="00B61620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 должна содержать: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68596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Российской Федерации доверенность (для физических лиц).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 Прием жалоб в письменной форме осуществляется: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5.5.1. Админис</w:t>
      </w:r>
      <w:r w:rsidR="00B61620" w:rsidRPr="00685965">
        <w:rPr>
          <w:rFonts w:eastAsiaTheme="minorHAnsi"/>
          <w:sz w:val="24"/>
          <w:szCs w:val="24"/>
          <w:lang w:eastAsia="en-US"/>
        </w:rPr>
        <w:t>трацией</w:t>
      </w:r>
      <w:r w:rsidRPr="00685965">
        <w:rPr>
          <w:rFonts w:eastAsiaTheme="minorHAnsi"/>
          <w:sz w:val="24"/>
          <w:szCs w:val="24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5.5.2. М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ногофункциональным центром или привлекаемой организацией.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 поступлении жалобы на</w:t>
      </w:r>
      <w:r w:rsidRPr="00685965">
        <w:rPr>
          <w:rFonts w:eastAsiaTheme="minorHAnsi"/>
          <w:sz w:val="24"/>
          <w:szCs w:val="24"/>
          <w:lang w:eastAsia="en-US"/>
        </w:rPr>
        <w:t xml:space="preserve"> решения и (или) действия (бездействия) Админ</w:t>
      </w:r>
      <w:r w:rsidR="00B61620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>, его должностного лица, муниципального служащего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Многофункциональный центр обеспечивают ее передачу в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в порядке и сроки, которые установлены соглашением о </w:t>
      </w:r>
      <w:r w:rsidRPr="00685965">
        <w:rPr>
          <w:rFonts w:eastAsiaTheme="minorHAnsi"/>
          <w:bCs/>
          <w:sz w:val="24"/>
          <w:szCs w:val="24"/>
          <w:lang w:eastAsia="en-US"/>
        </w:rPr>
        <w:lastRenderedPageBreak/>
        <w:t xml:space="preserve">взаимодействии между Многофункциональным центром и </w:t>
      </w:r>
      <w:r w:rsidRPr="00685965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 В электронном виде жалоба может быть подана Заявителем посредством: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5.6.1. официального сайта;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5.6.2. РПГУ;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подаче жалобы в электронном виде документы, указанные в </w:t>
      </w:r>
      <w:hyperlink r:id="rId21" w:anchor="Par33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пункте 5.4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в компетенцию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5.7.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Жалоба, поступившая в 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подлежит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рассмотрению в течение пятнадцати рабочих дней со дня ее регистрации.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обжалования отказа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5.8. Оснований для приостановления рассмотрения жалобы не имеется.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Администрации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удовлетворении жалобы отказывается</w:t>
      </w:r>
      <w:r w:rsidRPr="00685965">
        <w:rPr>
          <w:rFonts w:eastAsia="Calibr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удовлетворении жалобы 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нистрация</w:t>
      </w:r>
      <w:r w:rsidRPr="00685965">
        <w:rPr>
          <w:rFonts w:eastAsiaTheme="minorHAnsi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нистрация </w:t>
      </w:r>
      <w:r w:rsidRPr="00685965">
        <w:rPr>
          <w:rFonts w:eastAsiaTheme="minorHAnsi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нистрация</w:t>
      </w:r>
      <w:r w:rsidRPr="00685965">
        <w:rPr>
          <w:rFonts w:eastAsiaTheme="minorHAnsi"/>
          <w:sz w:val="24"/>
          <w:szCs w:val="24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685965" w:rsidRDefault="0077693D" w:rsidP="0077693D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x-none" w:eastAsia="en-US"/>
        </w:rPr>
      </w:pPr>
      <w:r w:rsidRPr="00685965">
        <w:rPr>
          <w:sz w:val="24"/>
          <w:szCs w:val="24"/>
          <w:lang w:val="x-none" w:eastAsia="en-US"/>
        </w:rPr>
        <w:t>Об оставлении жалобы без ответа сообщается заявителю в течение </w:t>
      </w:r>
      <w:r w:rsidRPr="00685965">
        <w:rPr>
          <w:sz w:val="24"/>
          <w:szCs w:val="24"/>
          <w:lang w:val="x-none" w:eastAsia="en-US"/>
        </w:rPr>
        <w:br/>
        <w:t>3 рабочих дней со дня регистрации жалобы.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пункте 5.9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5.11. В ответе по результатам рассмотрения жалобы указываются: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наименование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основания для принятия решения по жалобе;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принятое по жалобе решение;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неудобства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5.13. В случае признания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жалобы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5.14. В случае установления в ходе или по результатам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или преступления должностное лицо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пунктом 5.3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настоящего Административного регламента, направляет имеющиеся материалы в органы прокуратуры.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 xml:space="preserve">          № 59-ФЗ.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обжалования решения по жалобе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Должностные лица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обязаны: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</w:t>
      </w:r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hyperlink r:id="rId25" w:anchor="Par76" w:history="1"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пунктах 5.9,  5.18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Способы информирования Заявителей о порядке подачи 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B61620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5.18. Администрация </w:t>
      </w:r>
      <w:r w:rsidR="0077693D" w:rsidRPr="00685965">
        <w:rPr>
          <w:rFonts w:eastAsiaTheme="minorHAnsi"/>
          <w:sz w:val="24"/>
          <w:szCs w:val="24"/>
          <w:lang w:eastAsia="en-US"/>
        </w:rPr>
        <w:t xml:space="preserve"> обеспечивает: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оснащение мест приема жалоб;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информирование Заявителей о порядке обжалования решений и дейст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вий (бездействия) Администрации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консультирование заявителей о порядке обжалования решений и дейст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вий (бездействия) Администрации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VI</w:t>
      </w:r>
      <w:r w:rsidRPr="00685965">
        <w:rPr>
          <w:rFonts w:eastAsiaTheme="minorHAnsi"/>
          <w:b/>
          <w:sz w:val="24"/>
          <w:szCs w:val="24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6.1. Многофункциональный центр осуществляет: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заверение выписок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Информирование Заявителей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</w:t>
      </w:r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(</w:t>
      </w:r>
      <w:hyperlink r:id="rId26" w:history="1"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https</w:t>
        </w:r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://</w:t>
        </w:r>
        <w:proofErr w:type="spellStart"/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mfcrb</w:t>
        </w:r>
        <w:proofErr w:type="spellEnd"/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ru</w:t>
        </w:r>
        <w:proofErr w:type="spellEnd"/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/</w:t>
        </w:r>
      </w:hyperlink>
      <w:r w:rsidRPr="00685965">
        <w:rPr>
          <w:rFonts w:eastAsiaTheme="minorHAnsi"/>
          <w:sz w:val="24"/>
          <w:szCs w:val="24"/>
          <w:lang w:eastAsia="en-US"/>
        </w:rPr>
        <w:t>) и информационных стендах РГАУ МФЦ;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Составление ответов на запрос осуществляет Претензионный отдел МФЦ.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85965">
        <w:rPr>
          <w:rFonts w:eastAsiaTheme="minorHAnsi"/>
          <w:sz w:val="24"/>
          <w:szCs w:val="24"/>
          <w:lang w:eastAsia="en-US"/>
        </w:rPr>
        <w:t>мультиталон</w:t>
      </w:r>
      <w:proofErr w:type="spellEnd"/>
      <w:r w:rsidRPr="00685965">
        <w:rPr>
          <w:rFonts w:eastAsiaTheme="minorHAnsi"/>
          <w:sz w:val="24"/>
          <w:szCs w:val="24"/>
          <w:lang w:eastAsia="en-US"/>
        </w:rPr>
        <w:t xml:space="preserve"> электронной очереди.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Специалист РГАУ МФЦ осуществляет следующие действия: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проверяет полномочия представителя (в случае обращения представителя);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случае требования Заявителя направить неполный пакет документов в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 Администрацию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контакт-центра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6.4. Специалист РГАУ МФЦ не вправе требовать от Заявителя: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не должен превышать один рабочий день.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трацией 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t xml:space="preserve"> в 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lastRenderedPageBreak/>
        <w:t xml:space="preserve">порядке, установленном постановлением </w:t>
      </w:r>
      <w:r w:rsidRPr="00685965">
        <w:rPr>
          <w:rFonts w:eastAsiaTheme="minorHAnsi"/>
          <w:bCs/>
          <w:sz w:val="24"/>
          <w:szCs w:val="24"/>
          <w:lang w:eastAsia="en-US"/>
        </w:rPr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истрацией</w:t>
      </w:r>
      <w:r w:rsidRPr="00685965">
        <w:rPr>
          <w:rFonts w:eastAsiaTheme="minorHAnsi"/>
          <w:bCs/>
          <w:sz w:val="24"/>
          <w:szCs w:val="24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Выдача Заявителю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Порядок и сроки передачи Админис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трацией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685965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№ 797.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Специалист РГАУ МФЦ осуществляет следующие действия: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проверяет полномочия представителя (в случае обращения представителя);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определяет статус исполнения запроса Заявителя в АИС ЕЦУ;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t xml:space="preserve"> частью 1.1. статьи 16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24"/>
          <w:szCs w:val="24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24"/>
          <w:szCs w:val="24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146C7D" w:rsidRDefault="00146C7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  <w:bookmarkStart w:id="2" w:name="_GoBack"/>
      <w:bookmarkEnd w:id="2"/>
    </w:p>
    <w:p w:rsidR="00685965" w:rsidRPr="00146373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Главе Администрации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 xml:space="preserve">(руководителю Уполномоченного органа) </w:t>
      </w:r>
      <w:r w:rsidRPr="00146373">
        <w:rPr>
          <w:sz w:val="16"/>
          <w:szCs w:val="16"/>
          <w:vertAlign w:val="superscript"/>
        </w:rPr>
        <w:footnoteReference w:id="1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нужное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</w:t>
      </w:r>
      <w:proofErr w:type="gramStart"/>
      <w:r w:rsidRPr="00146373">
        <w:rPr>
          <w:sz w:val="16"/>
          <w:szCs w:val="1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Главе Администрации (Руководителю Уполномоченного органа)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sz w:val="16"/>
          <w:szCs w:val="16"/>
          <w:lang w:eastAsia="en-US"/>
        </w:rPr>
        <w:t>ей) по адресу: 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685965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A9" w:rsidRDefault="008E5EA9" w:rsidP="0077693D">
      <w:r>
        <w:separator/>
      </w:r>
    </w:p>
  </w:endnote>
  <w:endnote w:type="continuationSeparator" w:id="0">
    <w:p w:rsidR="008E5EA9" w:rsidRDefault="008E5EA9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A9" w:rsidRDefault="008E5EA9" w:rsidP="0077693D">
      <w:r>
        <w:separator/>
      </w:r>
    </w:p>
  </w:footnote>
  <w:footnote w:type="continuationSeparator" w:id="0">
    <w:p w:rsidR="008E5EA9" w:rsidRDefault="008E5EA9" w:rsidP="0077693D">
      <w:r>
        <w:continuationSeparator/>
      </w:r>
    </w:p>
  </w:footnote>
  <w:footnote w:id="1">
    <w:p w:rsidR="00D2675E" w:rsidRDefault="00D2675E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122B22"/>
    <w:rsid w:val="00146373"/>
    <w:rsid w:val="00146C7D"/>
    <w:rsid w:val="002170FA"/>
    <w:rsid w:val="00222AD7"/>
    <w:rsid w:val="00225FFD"/>
    <w:rsid w:val="002B3F54"/>
    <w:rsid w:val="003A7E91"/>
    <w:rsid w:val="003E4166"/>
    <w:rsid w:val="005A2731"/>
    <w:rsid w:val="00685965"/>
    <w:rsid w:val="0077693D"/>
    <w:rsid w:val="008E5EA9"/>
    <w:rsid w:val="00905147"/>
    <w:rsid w:val="00931B8B"/>
    <w:rsid w:val="00974102"/>
    <w:rsid w:val="009875C1"/>
    <w:rsid w:val="00B44DE5"/>
    <w:rsid w:val="00B61620"/>
    <w:rsid w:val="00BC406B"/>
    <w:rsid w:val="00D2675E"/>
    <w:rsid w:val="00D8479A"/>
    <w:rsid w:val="00F2740E"/>
    <w:rsid w:val="00F5135D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tajmurzin.ucoz.ru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jmurzin.ucoz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15951</Words>
  <Characters>90924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1</cp:lastModifiedBy>
  <cp:revision>11</cp:revision>
  <cp:lastPrinted>2020-02-06T09:45:00Z</cp:lastPrinted>
  <dcterms:created xsi:type="dcterms:W3CDTF">2020-01-23T04:02:00Z</dcterms:created>
  <dcterms:modified xsi:type="dcterms:W3CDTF">2020-02-06T11:06:00Z</dcterms:modified>
</cp:coreProperties>
</file>